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5D7" w:rsidP="00802921" w:rsidRDefault="00FF1CE2" w14:paraId="089F05E9" w14:textId="70BDE7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</w:t>
      </w:r>
      <w:r w:rsidR="00E42BFD">
        <w:rPr>
          <w:rFonts w:ascii="Times New Roman" w:hAnsi="Times New Roman" w:cs="Times New Roman"/>
          <w:b/>
          <w:sz w:val="24"/>
          <w:szCs w:val="24"/>
        </w:rPr>
        <w:t>/CITY</w:t>
      </w:r>
      <w:r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E42B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42BFD">
        <w:rPr>
          <w:rFonts w:ascii="Times New Roman" w:hAnsi="Times New Roman" w:cs="Times New Roman"/>
          <w:b/>
          <w:i/>
          <w:sz w:val="24"/>
          <w:szCs w:val="24"/>
          <w:u w:val="single"/>
        </w:rPr>
        <w:t>name of town/city</w:t>
      </w:r>
      <w:r w:rsidR="00E42BFD">
        <w:rPr>
          <w:rFonts w:ascii="Times New Roman" w:hAnsi="Times New Roman" w:cs="Times New Roman"/>
          <w:b/>
          <w:sz w:val="24"/>
          <w:szCs w:val="24"/>
        </w:rPr>
        <w:t>)</w:t>
      </w:r>
      <w:r w:rsidRPr="003D1498" w:rsidR="003D1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498">
        <w:rPr>
          <w:rFonts w:ascii="Times New Roman" w:hAnsi="Times New Roman" w:cs="Times New Roman"/>
          <w:b/>
          <w:sz w:val="24"/>
          <w:szCs w:val="24"/>
        </w:rPr>
        <w:br/>
      </w:r>
      <w:r w:rsidRPr="003D1498" w:rsidR="003D1498">
        <w:rPr>
          <w:rFonts w:ascii="Times New Roman" w:hAnsi="Times New Roman" w:cs="Times New Roman"/>
          <w:b/>
          <w:sz w:val="24"/>
          <w:szCs w:val="24"/>
        </w:rPr>
        <w:t>RECORDS MANAGEMENT</w:t>
      </w:r>
      <w:r w:rsidRPr="003D1498" w:rsidR="003D55D7">
        <w:rPr>
          <w:rFonts w:ascii="Times New Roman" w:hAnsi="Times New Roman" w:cs="Times New Roman"/>
          <w:b/>
          <w:sz w:val="24"/>
          <w:szCs w:val="24"/>
        </w:rPr>
        <w:t xml:space="preserve"> POLICY</w:t>
      </w:r>
      <w:r w:rsidRPr="003D1498" w:rsidR="00C013FC"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Pr="003D1498" w:rsidR="00AE20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A9">
        <w:rPr>
          <w:rFonts w:ascii="Times New Roman" w:hAnsi="Times New Roman" w:cs="Times New Roman"/>
          <w:b/>
          <w:sz w:val="24"/>
          <w:szCs w:val="24"/>
        </w:rPr>
        <w:t>RETENTION PLAN</w:t>
      </w:r>
    </w:p>
    <w:p w:rsidRPr="003D1498" w:rsidR="00FF1CE2" w:rsidP="00802921" w:rsidRDefault="00FF1CE2" w14:paraId="1AA4E86A" w14:textId="7777777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Pr="003D1498" w:rsidR="003D55D7" w:rsidRDefault="003D55D7" w14:paraId="57B2647B" w14:textId="77777777">
      <w:pPr>
        <w:rPr>
          <w:rFonts w:ascii="Times New Roman" w:hAnsi="Times New Roman" w:cs="Times New Roman"/>
          <w:sz w:val="24"/>
          <w:szCs w:val="24"/>
        </w:rPr>
      </w:pPr>
    </w:p>
    <w:p w:rsidRPr="003D1498" w:rsidR="003D1498" w:rsidP="003D1498" w:rsidRDefault="003D1498" w14:paraId="71C59C4C" w14:textId="05810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CE2">
        <w:rPr>
          <w:rFonts w:ascii="Times New Roman" w:hAnsi="Times New Roman" w:cs="Times New Roman"/>
          <w:b/>
          <w:sz w:val="24"/>
          <w:szCs w:val="24"/>
        </w:rPr>
        <w:t>PURPOSE</w:t>
      </w:r>
      <w:r w:rsidRPr="003D1498" w:rsidR="008043A2">
        <w:rPr>
          <w:rFonts w:ascii="Times New Roman" w:hAnsi="Times New Roman" w:cs="Times New Roman"/>
          <w:sz w:val="24"/>
          <w:szCs w:val="24"/>
        </w:rPr>
        <w:br/>
      </w:r>
      <w:r w:rsidRPr="003D1498" w:rsidR="00AE20BB">
        <w:rPr>
          <w:rFonts w:ascii="Times New Roman" w:hAnsi="Times New Roman" w:cs="Times New Roman"/>
          <w:sz w:val="24"/>
          <w:szCs w:val="24"/>
        </w:rPr>
        <w:t xml:space="preserve">All Vermont public agencies are responsible for creating, managing and disposing </w:t>
      </w:r>
      <w:r w:rsidR="00FC7909">
        <w:rPr>
          <w:rFonts w:ascii="Times New Roman" w:hAnsi="Times New Roman" w:cs="Times New Roman"/>
          <w:sz w:val="24"/>
          <w:szCs w:val="24"/>
        </w:rPr>
        <w:t xml:space="preserve">of </w:t>
      </w:r>
      <w:r w:rsidRPr="003D1498" w:rsidR="00AE20BB">
        <w:rPr>
          <w:rFonts w:ascii="Times New Roman" w:hAnsi="Times New Roman" w:cs="Times New Roman"/>
          <w:sz w:val="24"/>
          <w:szCs w:val="24"/>
        </w:rPr>
        <w:t xml:space="preserve">records in accordance with State and Federal laws and regulations. </w:t>
      </w:r>
      <w:r>
        <w:rPr>
          <w:rFonts w:ascii="Times New Roman" w:hAnsi="Times New Roman" w:cs="Times New Roman"/>
          <w:sz w:val="24"/>
          <w:szCs w:val="24"/>
        </w:rPr>
        <w:t xml:space="preserve">This policy is to ensure that all </w:t>
      </w:r>
      <w:r w:rsidR="00FC7909">
        <w:rPr>
          <w:rFonts w:ascii="Times New Roman" w:hAnsi="Times New Roman" w:cs="Times New Roman"/>
          <w:sz w:val="24"/>
          <w:szCs w:val="24"/>
        </w:rPr>
        <w:t>(</w:t>
      </w:r>
      <w:r w:rsidRPr="00FC7909" w:rsidR="00FC7909"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 w:rsidR="00FC7909">
        <w:rPr>
          <w:rFonts w:ascii="Times New Roman" w:hAnsi="Times New Roman" w:cs="Times New Roman"/>
          <w:sz w:val="24"/>
          <w:szCs w:val="24"/>
        </w:rPr>
        <w:t>)</w:t>
      </w:r>
      <w:r w:rsidR="00FF1CE2">
        <w:rPr>
          <w:rFonts w:ascii="Times New Roman" w:hAnsi="Times New Roman" w:cs="Times New Roman"/>
          <w:sz w:val="24"/>
          <w:szCs w:val="24"/>
        </w:rPr>
        <w:t xml:space="preserve"> </w:t>
      </w:r>
      <w:r w:rsidR="00FC7909">
        <w:rPr>
          <w:rFonts w:ascii="Times New Roman" w:hAnsi="Times New Roman" w:cs="Times New Roman"/>
          <w:sz w:val="24"/>
          <w:szCs w:val="24"/>
        </w:rPr>
        <w:t>employees conform with</w:t>
      </w:r>
      <w:r>
        <w:rPr>
          <w:rFonts w:ascii="Times New Roman" w:hAnsi="Times New Roman" w:cs="Times New Roman"/>
          <w:sz w:val="24"/>
          <w:szCs w:val="24"/>
        </w:rPr>
        <w:t xml:space="preserve"> and are aware of those mandates.</w:t>
      </w:r>
    </w:p>
    <w:p w:rsidRPr="003D1498" w:rsidR="003D1498" w:rsidP="003D1498" w:rsidRDefault="003D1498" w14:paraId="4509F2BD" w14:textId="77777777">
      <w:pPr>
        <w:rPr>
          <w:rFonts w:ascii="Times New Roman" w:hAnsi="Times New Roman" w:cs="Times New Roman"/>
          <w:sz w:val="24"/>
          <w:szCs w:val="24"/>
        </w:rPr>
      </w:pPr>
    </w:p>
    <w:p w:rsidRPr="00FF1CE2" w:rsidR="003D1498" w:rsidP="003D1498" w:rsidRDefault="003D1498" w14:paraId="29B2227D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CE2">
        <w:rPr>
          <w:rFonts w:ascii="Times New Roman" w:hAnsi="Times New Roman" w:cs="Times New Roman"/>
          <w:b/>
          <w:sz w:val="24"/>
          <w:szCs w:val="24"/>
        </w:rPr>
        <w:t>SCOPE</w:t>
      </w:r>
    </w:p>
    <w:p w:rsidR="003D1498" w:rsidP="00FC7909" w:rsidRDefault="003D1498" w14:paraId="31E1E97B" w14:textId="1524279B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FC7909">
        <w:rPr>
          <w:rFonts w:ascii="Times New Roman" w:hAnsi="Times New Roman" w:cs="Times New Roman"/>
          <w:sz w:val="24"/>
          <w:szCs w:val="24"/>
        </w:rPr>
        <w:t>(</w:t>
      </w:r>
      <w:r w:rsidR="00FC7909"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 w:rsidR="00FC7909">
        <w:rPr>
          <w:rFonts w:ascii="Times New Roman" w:hAnsi="Times New Roman" w:cs="Times New Roman"/>
          <w:sz w:val="24"/>
          <w:szCs w:val="24"/>
        </w:rPr>
        <w:t>)</w:t>
      </w:r>
      <w:r w:rsidR="00FF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records are public records defined by 1 V.S.A. § 317 as: “any written or recorded information, regardless of physical form or characteristics, which is produced or acquired in the course of public agency business.”</w:t>
      </w:r>
    </w:p>
    <w:p w:rsidR="003D1498" w:rsidP="003D1498" w:rsidRDefault="003D1498" w14:paraId="42C6E5E1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FF1CE2" w:rsidR="003D1498" w:rsidP="003D1498" w:rsidRDefault="003D1498" w14:paraId="636DCC8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CE2">
        <w:rPr>
          <w:rFonts w:ascii="Times New Roman" w:hAnsi="Times New Roman" w:cs="Times New Roman"/>
          <w:b/>
          <w:sz w:val="24"/>
          <w:szCs w:val="24"/>
        </w:rPr>
        <w:t>POLICY STATEMENT</w:t>
      </w:r>
    </w:p>
    <w:p w:rsidR="003D1498" w:rsidP="00FC7909" w:rsidRDefault="003D1498" w14:paraId="064CC83E" w14:textId="13A58D0B">
      <w:pPr>
        <w:pStyle w:val="ListParagraph"/>
        <w:spacing w:before="240"/>
        <w:ind w:left="1080"/>
        <w:rPr>
          <w:rFonts w:ascii="Times New Roman" w:hAnsi="Times New Roman" w:cs="Times New Roman"/>
          <w:sz w:val="24"/>
          <w:szCs w:val="24"/>
        </w:rPr>
      </w:pPr>
      <w:r w:rsidRPr="6C286A6C" w:rsidR="003D1498">
        <w:rPr>
          <w:rFonts w:ascii="Times New Roman" w:hAnsi="Times New Roman" w:cs="Times New Roman"/>
          <w:sz w:val="24"/>
          <w:szCs w:val="24"/>
        </w:rPr>
        <w:t>I</w:t>
      </w:r>
      <w:r w:rsidRPr="6C286A6C" w:rsidR="008043A2">
        <w:rPr>
          <w:rFonts w:ascii="Times New Roman" w:hAnsi="Times New Roman" w:cs="Times New Roman"/>
          <w:sz w:val="24"/>
          <w:szCs w:val="24"/>
        </w:rPr>
        <w:t xml:space="preserve">t is the policy of </w:t>
      </w:r>
      <w:r w:rsidRPr="6C286A6C" w:rsidR="00FC7909">
        <w:rPr>
          <w:rFonts w:ascii="Times New Roman" w:hAnsi="Times New Roman" w:cs="Times New Roman"/>
          <w:sz w:val="24"/>
          <w:szCs w:val="24"/>
        </w:rPr>
        <w:t>(</w:t>
      </w:r>
      <w:r w:rsidRPr="6C286A6C" w:rsidR="00FC7909">
        <w:rPr>
          <w:rFonts w:ascii="Times New Roman" w:hAnsi="Times New Roman" w:cs="Times New Roman"/>
          <w:i w:val="1"/>
          <w:iCs w:val="1"/>
          <w:sz w:val="24"/>
          <w:szCs w:val="24"/>
          <w:u w:val="single"/>
        </w:rPr>
        <w:t>name of town</w:t>
      </w:r>
      <w:r w:rsidRPr="6C286A6C" w:rsidR="00FC7909">
        <w:rPr>
          <w:rFonts w:ascii="Times New Roman" w:hAnsi="Times New Roman" w:cs="Times New Roman"/>
          <w:sz w:val="24"/>
          <w:szCs w:val="24"/>
        </w:rPr>
        <w:t>)</w:t>
      </w:r>
      <w:r w:rsidRPr="6C286A6C" w:rsidR="00FF1CE2">
        <w:rPr>
          <w:rFonts w:ascii="Times New Roman" w:hAnsi="Times New Roman" w:cs="Times New Roman"/>
          <w:sz w:val="24"/>
          <w:szCs w:val="24"/>
        </w:rPr>
        <w:t xml:space="preserve"> to</w:t>
      </w:r>
      <w:r w:rsidRPr="6C286A6C" w:rsidR="008043A2">
        <w:rPr>
          <w:rFonts w:ascii="Times New Roman" w:hAnsi="Times New Roman" w:cs="Times New Roman"/>
          <w:sz w:val="24"/>
          <w:szCs w:val="24"/>
        </w:rPr>
        <w:t xml:space="preserve"> </w:t>
      </w:r>
      <w:r w:rsidRPr="6C286A6C" w:rsidR="003D1498">
        <w:rPr>
          <w:rFonts w:ascii="Times New Roman" w:hAnsi="Times New Roman" w:cs="Times New Roman"/>
          <w:sz w:val="24"/>
          <w:szCs w:val="24"/>
        </w:rPr>
        <w:t>comply with 1 V.S.A. Chapter 5, Subchapter 3 (referred to as “Vermont’s Public Records Laws</w:t>
      </w:r>
      <w:r w:rsidRPr="6C286A6C" w:rsidR="0090772E">
        <w:rPr>
          <w:rFonts w:ascii="Times New Roman" w:hAnsi="Times New Roman" w:cs="Times New Roman"/>
          <w:sz w:val="24"/>
          <w:szCs w:val="24"/>
        </w:rPr>
        <w:t>”</w:t>
      </w:r>
      <w:r w:rsidRPr="6C286A6C" w:rsidR="003D1498">
        <w:rPr>
          <w:rFonts w:ascii="Times New Roman" w:hAnsi="Times New Roman" w:cs="Times New Roman"/>
          <w:sz w:val="24"/>
          <w:szCs w:val="24"/>
        </w:rPr>
        <w:t>)</w:t>
      </w:r>
      <w:r w:rsidRPr="6C286A6C" w:rsidR="05CF41A5">
        <w:rPr>
          <w:rFonts w:ascii="Times New Roman" w:hAnsi="Times New Roman" w:cs="Times New Roman"/>
          <w:sz w:val="24"/>
          <w:szCs w:val="24"/>
        </w:rPr>
        <w:t>.</w:t>
      </w:r>
      <w:r w:rsidRPr="6C286A6C" w:rsidR="003D1498">
        <w:rPr>
          <w:rFonts w:ascii="Times New Roman" w:hAnsi="Times New Roman" w:cs="Times New Roman"/>
          <w:sz w:val="24"/>
          <w:szCs w:val="24"/>
        </w:rPr>
        <w:t xml:space="preserve"> All written or recorded information, </w:t>
      </w:r>
      <w:r w:rsidRPr="6C286A6C" w:rsidR="004B013B">
        <w:rPr>
          <w:rFonts w:ascii="Times New Roman" w:hAnsi="Times New Roman" w:cs="Times New Roman"/>
          <w:sz w:val="24"/>
          <w:szCs w:val="24"/>
        </w:rPr>
        <w:t xml:space="preserve">regardless of physical form or characteristics, which is produced or acquired in the </w:t>
      </w:r>
      <w:r w:rsidRPr="6C286A6C" w:rsidR="00FF1CE2">
        <w:rPr>
          <w:rFonts w:ascii="Times New Roman" w:hAnsi="Times New Roman" w:cs="Times New Roman"/>
          <w:sz w:val="24"/>
          <w:szCs w:val="24"/>
        </w:rPr>
        <w:t xml:space="preserve">normal </w:t>
      </w:r>
      <w:r w:rsidRPr="6C286A6C" w:rsidR="004B013B">
        <w:rPr>
          <w:rFonts w:ascii="Times New Roman" w:hAnsi="Times New Roman" w:cs="Times New Roman"/>
          <w:sz w:val="24"/>
          <w:szCs w:val="24"/>
        </w:rPr>
        <w:t xml:space="preserve">course of </w:t>
      </w:r>
      <w:r w:rsidRPr="6C286A6C" w:rsidR="00FC7909">
        <w:rPr>
          <w:rFonts w:ascii="Times New Roman" w:hAnsi="Times New Roman" w:cs="Times New Roman"/>
          <w:sz w:val="24"/>
          <w:szCs w:val="24"/>
        </w:rPr>
        <w:t>town/city</w:t>
      </w:r>
      <w:r w:rsidRPr="6C286A6C" w:rsidR="00FF1CE2">
        <w:rPr>
          <w:rFonts w:ascii="Times New Roman" w:hAnsi="Times New Roman" w:cs="Times New Roman"/>
          <w:sz w:val="24"/>
          <w:szCs w:val="24"/>
        </w:rPr>
        <w:t xml:space="preserve"> </w:t>
      </w:r>
      <w:r w:rsidRPr="6C286A6C" w:rsidR="004B013B">
        <w:rPr>
          <w:rFonts w:ascii="Times New Roman" w:hAnsi="Times New Roman" w:cs="Times New Roman"/>
          <w:sz w:val="24"/>
          <w:szCs w:val="24"/>
        </w:rPr>
        <w:t>business</w:t>
      </w:r>
      <w:r w:rsidRPr="6C286A6C" w:rsidR="00FF1CE2">
        <w:rPr>
          <w:rFonts w:ascii="Times New Roman" w:hAnsi="Times New Roman" w:cs="Times New Roman"/>
          <w:sz w:val="24"/>
          <w:szCs w:val="24"/>
        </w:rPr>
        <w:t>,</w:t>
      </w:r>
      <w:r w:rsidRPr="6C286A6C" w:rsidR="004B013B">
        <w:rPr>
          <w:rFonts w:ascii="Times New Roman" w:hAnsi="Times New Roman" w:cs="Times New Roman"/>
          <w:sz w:val="24"/>
          <w:szCs w:val="24"/>
        </w:rPr>
        <w:t xml:space="preserve"> shall be </w:t>
      </w:r>
      <w:r w:rsidRPr="6C286A6C" w:rsidR="0090772E">
        <w:rPr>
          <w:rFonts w:ascii="Times New Roman" w:hAnsi="Times New Roman" w:cs="Times New Roman"/>
          <w:sz w:val="24"/>
          <w:szCs w:val="24"/>
        </w:rPr>
        <w:t>managed in accordance with the R</w:t>
      </w:r>
      <w:r w:rsidRPr="6C286A6C" w:rsidR="004B013B">
        <w:rPr>
          <w:rFonts w:ascii="Times New Roman" w:hAnsi="Times New Roman" w:cs="Times New Roman"/>
          <w:sz w:val="24"/>
          <w:szCs w:val="24"/>
        </w:rPr>
        <w:t xml:space="preserve">ecord </w:t>
      </w:r>
      <w:r w:rsidRPr="6C286A6C" w:rsidR="0090772E">
        <w:rPr>
          <w:rFonts w:ascii="Times New Roman" w:hAnsi="Times New Roman" w:cs="Times New Roman"/>
          <w:sz w:val="24"/>
          <w:szCs w:val="24"/>
        </w:rPr>
        <w:t>Retention S</w:t>
      </w:r>
      <w:r w:rsidRPr="6C286A6C" w:rsidR="004B013B">
        <w:rPr>
          <w:rFonts w:ascii="Times New Roman" w:hAnsi="Times New Roman" w:cs="Times New Roman"/>
          <w:sz w:val="24"/>
          <w:szCs w:val="24"/>
        </w:rPr>
        <w:t>chedule below.</w:t>
      </w:r>
    </w:p>
    <w:p w:rsidR="003D1498" w:rsidP="003D1498" w:rsidRDefault="003D1498" w14:paraId="4AAA9A89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FF1CE2" w:rsidR="00087404" w:rsidP="004B013B" w:rsidRDefault="004B013B" w14:paraId="0DF75376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CE2">
        <w:rPr>
          <w:rFonts w:ascii="Times New Roman" w:hAnsi="Times New Roman" w:cs="Times New Roman"/>
          <w:b/>
          <w:sz w:val="24"/>
          <w:szCs w:val="24"/>
        </w:rPr>
        <w:t>UNIFORM LAWS, STANDARDS, AND PROCEDURES</w:t>
      </w:r>
    </w:p>
    <w:p w:rsidR="004B013B" w:rsidP="004B013B" w:rsidRDefault="004B013B" w14:paraId="6449999A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V.S.A §§315-320: Access to Public Records, including V.S.A. § 317A: Disposition of Public Records</w:t>
      </w:r>
    </w:p>
    <w:p w:rsidRPr="00D96F81" w:rsidR="00D96F81" w:rsidP="00376C14" w:rsidRDefault="00D96F81" w14:paraId="76E2D06D" w14:textId="4917123D">
      <w:pPr>
        <w:pStyle w:val="ListParagraph"/>
        <w:ind w:left="144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h</w:t>
      </w:r>
      <w:r w:rsidRPr="00D96F81">
        <w:rPr>
          <w:rStyle w:val="Hyperlink"/>
          <w:rFonts w:ascii="Times New Roman" w:hAnsi="Times New Roman" w:cs="Times New Roman"/>
          <w:sz w:val="24"/>
          <w:szCs w:val="24"/>
        </w:rPr>
        <w:t>ttps://legislature.vermont.gov/statutes/chapter/01/005</w:t>
      </w:r>
    </w:p>
    <w:p w:rsidR="004B013B" w:rsidP="00D96F81" w:rsidRDefault="004B013B" w14:paraId="084F1D3F" w14:textId="7662D8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V.S.A. § 117: Vermont State Archives and Records Administration</w:t>
      </w:r>
    </w:p>
    <w:p w:rsidR="00F17AD4" w:rsidP="00376C14" w:rsidRDefault="00000000" w14:paraId="5E21A678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hyperlink w:history="1" r:id="rId8">
        <w:r w:rsidRPr="008A796C" w:rsidR="00F17AD4">
          <w:rPr>
            <w:rStyle w:val="Hyperlink"/>
            <w:rFonts w:ascii="Times New Roman" w:hAnsi="Times New Roman" w:cs="Times New Roman"/>
            <w:sz w:val="24"/>
            <w:szCs w:val="24"/>
          </w:rPr>
          <w:t>http://legislature.vermont.gov/statutes/section/03/005/00117</w:t>
        </w:r>
      </w:hyperlink>
      <w:r w:rsidR="00F17AD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D50111" w:rsidR="00D50111" w:rsidP="00200F88" w:rsidRDefault="004B013B" w14:paraId="36ABCB26" w14:textId="74CADB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111">
        <w:rPr>
          <w:rFonts w:ascii="Times New Roman" w:hAnsi="Times New Roman" w:cs="Times New Roman"/>
          <w:sz w:val="24"/>
          <w:szCs w:val="24"/>
        </w:rPr>
        <w:t>3 V.S.A. § 218: Agency/Department Records Management Program</w:t>
      </w:r>
      <w:r w:rsidRPr="00D50111" w:rsidR="00F17AD4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9">
        <w:r w:rsidRPr="00D50111" w:rsidR="00D50111">
          <w:rPr>
            <w:rStyle w:val="Hyperlink"/>
            <w:rFonts w:ascii="Times New Roman" w:hAnsi="Times New Roman" w:cs="Times New Roman"/>
            <w:sz w:val="24"/>
            <w:szCs w:val="24"/>
          </w:rPr>
          <w:t>https://legislature.vermont.gov/statutes/section/03/009/00218</w:t>
        </w:r>
      </w:hyperlink>
      <w:r w:rsidR="00D50111">
        <w:t xml:space="preserve"> </w:t>
      </w:r>
      <w:r w:rsidRPr="00D50111" w:rsidR="00D50111">
        <w:t xml:space="preserve"> </w:t>
      </w:r>
    </w:p>
    <w:p w:rsidRPr="00D50111" w:rsidR="008E403C" w:rsidP="00200F88" w:rsidRDefault="004B013B" w14:paraId="1A30CA4D" w14:textId="031423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0111">
        <w:rPr>
          <w:rFonts w:ascii="Times New Roman" w:hAnsi="Times New Roman" w:cs="Times New Roman"/>
          <w:sz w:val="24"/>
          <w:szCs w:val="24"/>
        </w:rPr>
        <w:t>Archives and Records Man</w:t>
      </w:r>
      <w:r w:rsidRPr="00D50111" w:rsidR="00F17AD4">
        <w:rPr>
          <w:rFonts w:ascii="Times New Roman" w:hAnsi="Times New Roman" w:cs="Times New Roman"/>
          <w:sz w:val="24"/>
          <w:szCs w:val="24"/>
        </w:rPr>
        <w:t xml:space="preserve">agement </w:t>
      </w:r>
      <w:r w:rsidRPr="00D50111" w:rsidR="008E403C">
        <w:rPr>
          <w:rFonts w:ascii="Times New Roman" w:hAnsi="Times New Roman" w:cs="Times New Roman"/>
          <w:sz w:val="24"/>
          <w:szCs w:val="24"/>
        </w:rPr>
        <w:t>Standards and Best Practices</w:t>
      </w:r>
    </w:p>
    <w:p w:rsidR="004B013B" w:rsidP="008E403C" w:rsidRDefault="008E403C" w14:paraId="235845F4" w14:textId="6F80E58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8E403C">
        <w:rPr>
          <w:rStyle w:val="Hyperlink"/>
          <w:rFonts w:ascii="Times New Roman" w:hAnsi="Times New Roman" w:cs="Times New Roman"/>
          <w:sz w:val="24"/>
          <w:szCs w:val="24"/>
        </w:rPr>
        <w:t>https://sos.vermont.gov/vsara/manage/information-governance/standards/</w:t>
      </w:r>
      <w:r w:rsidR="00F17AD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4B013B" w:rsidR="004B013B" w:rsidP="004B013B" w:rsidRDefault="004B013B" w14:paraId="0C8073C4" w14:textId="777777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Pr="00FF1CE2" w:rsidR="00F17AD4" w:rsidP="00F17AD4" w:rsidRDefault="0090772E" w14:paraId="36E5DCAD" w14:textId="630DE4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F1CE2">
        <w:rPr>
          <w:rFonts w:ascii="Times New Roman" w:hAnsi="Times New Roman" w:cs="Times New Roman"/>
          <w:b/>
          <w:sz w:val="24"/>
          <w:szCs w:val="24"/>
        </w:rPr>
        <w:t xml:space="preserve">GENERAL </w:t>
      </w:r>
      <w:r w:rsidRPr="00FF1CE2" w:rsidR="00F17AD4">
        <w:rPr>
          <w:rFonts w:ascii="Times New Roman" w:hAnsi="Times New Roman" w:cs="Times New Roman"/>
          <w:b/>
          <w:sz w:val="24"/>
          <w:szCs w:val="24"/>
        </w:rPr>
        <w:t>RECORD SCHEDULES</w:t>
      </w:r>
      <w:r w:rsidRPr="00FF1CE2">
        <w:rPr>
          <w:rFonts w:ascii="Times New Roman" w:hAnsi="Times New Roman" w:cs="Times New Roman"/>
          <w:b/>
          <w:sz w:val="24"/>
          <w:szCs w:val="24"/>
        </w:rPr>
        <w:t xml:space="preserve"> and DISPOSITION ORDERS</w:t>
      </w:r>
    </w:p>
    <w:p w:rsidR="00073915" w:rsidP="00F17AD4" w:rsidRDefault="0090772E" w14:paraId="0D2FA027" w14:textId="3023EE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Vermont State Archives &amp; Records Administration’s </w:t>
      </w:r>
      <w:r w:rsidR="00255810">
        <w:rPr>
          <w:rFonts w:ascii="Times New Roman" w:hAnsi="Times New Roman" w:cs="Times New Roman"/>
          <w:sz w:val="24"/>
          <w:szCs w:val="24"/>
        </w:rPr>
        <w:t xml:space="preserve">(hereafter referred to as VSARA) </w:t>
      </w:r>
      <w:r w:rsidR="00F17AD4">
        <w:rPr>
          <w:rFonts w:ascii="Times New Roman" w:hAnsi="Times New Roman" w:cs="Times New Roman"/>
          <w:sz w:val="24"/>
          <w:szCs w:val="24"/>
        </w:rPr>
        <w:t>General Record Schedules (GRS) shall govern the management of records, specifically access, retention, and disposition.</w:t>
      </w:r>
      <w:r w:rsidR="00FE0C92">
        <w:rPr>
          <w:rFonts w:ascii="Times New Roman" w:hAnsi="Times New Roman" w:cs="Times New Roman"/>
          <w:sz w:val="24"/>
          <w:szCs w:val="24"/>
        </w:rPr>
        <w:t xml:space="preserve"> In limited circumstances Disposition Orders (DO) may continue to be used until superseded by GRS.</w:t>
      </w:r>
      <w:r w:rsidR="00077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915" w:rsidP="00F17AD4" w:rsidRDefault="00073915" w14:paraId="17F9C8BC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7AD4" w:rsidP="00F17AD4" w:rsidRDefault="00077DA1" w14:paraId="2B4FB4B6" w14:textId="3579AA6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f</w:t>
      </w:r>
      <w:r w:rsidR="00255810">
        <w:rPr>
          <w:rFonts w:ascii="Times New Roman" w:hAnsi="Times New Roman" w:cs="Times New Roman"/>
          <w:sz w:val="24"/>
          <w:szCs w:val="24"/>
        </w:rPr>
        <w:t>ew instances VSARA</w:t>
      </w:r>
      <w:r>
        <w:rPr>
          <w:rFonts w:ascii="Times New Roman" w:hAnsi="Times New Roman" w:cs="Times New Roman"/>
          <w:sz w:val="24"/>
          <w:szCs w:val="24"/>
        </w:rPr>
        <w:t xml:space="preserve"> has yet </w:t>
      </w:r>
      <w:r w:rsidR="0090772E">
        <w:rPr>
          <w:rFonts w:ascii="Times New Roman" w:hAnsi="Times New Roman" w:cs="Times New Roman"/>
          <w:sz w:val="24"/>
          <w:szCs w:val="24"/>
        </w:rPr>
        <w:t>to issue</w:t>
      </w:r>
      <w:r>
        <w:rPr>
          <w:rFonts w:ascii="Times New Roman" w:hAnsi="Times New Roman" w:cs="Times New Roman"/>
          <w:sz w:val="24"/>
          <w:szCs w:val="24"/>
        </w:rPr>
        <w:t xml:space="preserve"> a GRS to </w:t>
      </w:r>
      <w:r w:rsidR="00040EA4">
        <w:rPr>
          <w:rFonts w:ascii="Times New Roman" w:hAnsi="Times New Roman" w:cs="Times New Roman"/>
          <w:sz w:val="24"/>
          <w:szCs w:val="24"/>
        </w:rPr>
        <w:t>define the retention period. These documents will be retained until a ruling has been made.</w:t>
      </w:r>
    </w:p>
    <w:p w:rsidR="002B47A3" w:rsidP="00F17AD4" w:rsidRDefault="002B47A3" w14:paraId="2BD4781E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40EA4" w:rsidRDefault="00040EA4" w14:paraId="1CDFBF46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0C92" w:rsidP="00FE0C92" w:rsidRDefault="00FE0C92" w14:paraId="1110F41D" w14:textId="2F063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RECORDS MANAGEMENT GUIDELINE</w:t>
      </w:r>
    </w:p>
    <w:p w:rsidR="006141CF" w:rsidP="006141CF" w:rsidRDefault="006141CF" w14:paraId="54A2039A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1A42E1" w:rsidR="001A42E1" w:rsidP="001A42E1" w:rsidRDefault="001A42E1" w14:paraId="5CA9A9C3" w14:textId="0BCD0F2C">
      <w:pPr>
        <w:ind w:left="1080"/>
        <w:rPr>
          <w:rFonts w:ascii="Times New Roman" w:hAnsi="Times New Roman" w:cs="Times New Roman"/>
          <w:sz w:val="24"/>
          <w:szCs w:val="24"/>
        </w:rPr>
      </w:pPr>
      <w:r w:rsidRPr="001A42E1">
        <w:rPr>
          <w:rFonts w:ascii="Times New Roman" w:hAnsi="Times New Roman" w:cs="Times New Roman"/>
          <w:sz w:val="24"/>
          <w:szCs w:val="24"/>
        </w:rPr>
        <w:t>On an annual basis beginning</w:t>
      </w:r>
      <w:r w:rsidR="00C859DC">
        <w:rPr>
          <w:rFonts w:ascii="Times New Roman" w:hAnsi="Times New Roman" w:cs="Times New Roman"/>
          <w:sz w:val="24"/>
          <w:szCs w:val="24"/>
        </w:rPr>
        <w:t xml:space="preserve"> in </w:t>
      </w:r>
      <w:r w:rsidR="00781C50">
        <w:rPr>
          <w:rFonts w:ascii="Times New Roman" w:hAnsi="Times New Roman" w:cs="Times New Roman"/>
          <w:sz w:val="24"/>
          <w:szCs w:val="24"/>
        </w:rPr>
        <w:t>(</w:t>
      </w:r>
      <w:r w:rsidR="00781C50">
        <w:rPr>
          <w:rFonts w:ascii="Times New Roman" w:hAnsi="Times New Roman" w:cs="Times New Roman"/>
          <w:i/>
          <w:sz w:val="24"/>
          <w:szCs w:val="24"/>
          <w:u w:val="single"/>
        </w:rPr>
        <w:t>name of month, year</w:t>
      </w:r>
      <w:r w:rsidR="00781C50">
        <w:rPr>
          <w:rFonts w:ascii="Times New Roman" w:hAnsi="Times New Roman" w:cs="Times New Roman"/>
          <w:sz w:val="24"/>
          <w:szCs w:val="24"/>
        </w:rPr>
        <w:t>)</w:t>
      </w:r>
      <w:r w:rsidRPr="001A42E1">
        <w:rPr>
          <w:rFonts w:ascii="Times New Roman" w:hAnsi="Times New Roman" w:cs="Times New Roman"/>
          <w:sz w:val="24"/>
          <w:szCs w:val="24"/>
        </w:rPr>
        <w:t xml:space="preserve"> and every </w:t>
      </w:r>
      <w:r w:rsidR="00781C50">
        <w:rPr>
          <w:rFonts w:ascii="Times New Roman" w:hAnsi="Times New Roman" w:cs="Times New Roman"/>
          <w:sz w:val="24"/>
          <w:szCs w:val="24"/>
        </w:rPr>
        <w:t>(</w:t>
      </w:r>
      <w:r w:rsidR="00781C50">
        <w:rPr>
          <w:rFonts w:ascii="Times New Roman" w:hAnsi="Times New Roman" w:cs="Times New Roman"/>
          <w:i/>
          <w:sz w:val="24"/>
          <w:szCs w:val="24"/>
          <w:u w:val="single"/>
        </w:rPr>
        <w:t>name of month</w:t>
      </w:r>
      <w:r w:rsidR="00781C50">
        <w:rPr>
          <w:rFonts w:ascii="Times New Roman" w:hAnsi="Times New Roman" w:cs="Times New Roman"/>
          <w:sz w:val="24"/>
          <w:szCs w:val="24"/>
        </w:rPr>
        <w:t>)</w:t>
      </w:r>
      <w:r w:rsidRPr="00C859DC">
        <w:rPr>
          <w:rFonts w:ascii="Times New Roman" w:hAnsi="Times New Roman" w:cs="Times New Roman"/>
          <w:sz w:val="24"/>
          <w:szCs w:val="24"/>
        </w:rPr>
        <w:t xml:space="preserve"> t</w:t>
      </w:r>
      <w:r w:rsidRPr="001A42E1">
        <w:rPr>
          <w:rFonts w:ascii="Times New Roman" w:hAnsi="Times New Roman" w:cs="Times New Roman"/>
          <w:sz w:val="24"/>
          <w:szCs w:val="24"/>
        </w:rPr>
        <w:t xml:space="preserve">hereafter, the </w:t>
      </w:r>
      <w:r w:rsidR="00781C50">
        <w:rPr>
          <w:rFonts w:ascii="Times New Roman" w:hAnsi="Times New Roman" w:cs="Times New Roman"/>
          <w:sz w:val="24"/>
          <w:szCs w:val="24"/>
        </w:rPr>
        <w:t>(</w:t>
      </w:r>
      <w:r w:rsidR="00781C50"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 w:rsidR="00781C50">
        <w:rPr>
          <w:rFonts w:ascii="Times New Roman" w:hAnsi="Times New Roman" w:cs="Times New Roman"/>
          <w:sz w:val="24"/>
          <w:szCs w:val="24"/>
        </w:rPr>
        <w:t>)</w:t>
      </w:r>
      <w:r w:rsidR="009A2AB4">
        <w:rPr>
          <w:rFonts w:ascii="Times New Roman" w:hAnsi="Times New Roman" w:cs="Times New Roman"/>
          <w:sz w:val="24"/>
          <w:szCs w:val="24"/>
        </w:rPr>
        <w:t xml:space="preserve"> </w:t>
      </w:r>
      <w:r w:rsidRPr="001A42E1">
        <w:rPr>
          <w:rFonts w:ascii="Times New Roman" w:hAnsi="Times New Roman" w:cs="Times New Roman"/>
          <w:sz w:val="24"/>
          <w:szCs w:val="24"/>
        </w:rPr>
        <w:t xml:space="preserve">will </w:t>
      </w:r>
      <w:r w:rsidR="00781C50">
        <w:rPr>
          <w:rFonts w:ascii="Times New Roman" w:hAnsi="Times New Roman" w:cs="Times New Roman"/>
          <w:sz w:val="24"/>
          <w:szCs w:val="24"/>
        </w:rPr>
        <w:t xml:space="preserve">review  and </w:t>
      </w:r>
      <w:r w:rsidRPr="001A42E1">
        <w:rPr>
          <w:rFonts w:ascii="Times New Roman" w:hAnsi="Times New Roman" w:cs="Times New Roman"/>
          <w:sz w:val="24"/>
          <w:szCs w:val="24"/>
        </w:rPr>
        <w:t xml:space="preserve">dispose of any records that have been completed, closed, expired, or superseded as specified in the </w:t>
      </w:r>
      <w:r>
        <w:rPr>
          <w:rFonts w:ascii="Times New Roman" w:hAnsi="Times New Roman" w:cs="Times New Roman"/>
          <w:sz w:val="24"/>
          <w:szCs w:val="24"/>
        </w:rPr>
        <w:t>Record Retention Schedule (</w:t>
      </w:r>
      <w:r w:rsidRPr="001A42E1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2E1">
        <w:rPr>
          <w:rFonts w:ascii="Times New Roman" w:hAnsi="Times New Roman" w:cs="Times New Roman"/>
          <w:sz w:val="24"/>
          <w:szCs w:val="24"/>
        </w:rPr>
        <w:t xml:space="preserve"> provided that: </w:t>
      </w:r>
    </w:p>
    <w:p w:rsidRPr="001A42E1" w:rsidR="001A42E1" w:rsidP="001A42E1" w:rsidRDefault="001A42E1" w14:paraId="55439B48" w14:textId="5A69909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2E1">
        <w:rPr>
          <w:rFonts w:ascii="Times New Roman" w:hAnsi="Times New Roman" w:cs="Times New Roman"/>
          <w:sz w:val="24"/>
          <w:szCs w:val="24"/>
        </w:rPr>
        <w:t xml:space="preserve">The record has been authorized for destruction through </w:t>
      </w:r>
      <w:r>
        <w:rPr>
          <w:rFonts w:ascii="Times New Roman" w:hAnsi="Times New Roman" w:cs="Times New Roman"/>
          <w:sz w:val="24"/>
          <w:szCs w:val="24"/>
        </w:rPr>
        <w:t>a GRS</w:t>
      </w:r>
      <w:r w:rsidRPr="001A42E1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A42E1">
        <w:rPr>
          <w:rFonts w:ascii="Times New Roman" w:hAnsi="Times New Roman" w:cs="Times New Roman"/>
          <w:sz w:val="24"/>
          <w:szCs w:val="24"/>
        </w:rPr>
        <w:t>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2E1" w:rsidP="001A42E1" w:rsidRDefault="001A42E1" w14:paraId="78E30B40" w14:textId="5750456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A42E1">
        <w:rPr>
          <w:rFonts w:ascii="Times New Roman" w:hAnsi="Times New Roman" w:cs="Times New Roman"/>
          <w:sz w:val="24"/>
          <w:szCs w:val="24"/>
        </w:rPr>
        <w:t xml:space="preserve">The minimum retention requirement for the record, as stated in the applicable </w:t>
      </w:r>
      <w:r>
        <w:rPr>
          <w:rFonts w:ascii="Times New Roman" w:hAnsi="Times New Roman" w:cs="Times New Roman"/>
          <w:sz w:val="24"/>
          <w:szCs w:val="24"/>
        </w:rPr>
        <w:t>GRS</w:t>
      </w:r>
      <w:r w:rsidRPr="001A42E1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1A42E1">
        <w:rPr>
          <w:rFonts w:ascii="Times New Roman" w:hAnsi="Times New Roman" w:cs="Times New Roman"/>
          <w:sz w:val="24"/>
          <w:szCs w:val="24"/>
        </w:rPr>
        <w:t>, has been fully met.</w:t>
      </w:r>
    </w:p>
    <w:p w:rsidRPr="001A42E1" w:rsidR="00781C50" w:rsidP="001A42E1" w:rsidRDefault="00781C50" w14:paraId="54CBCA13" w14:textId="716EAD3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additional retention requirement adopted by the town/city and included in this policy has been fully met.</w:t>
      </w:r>
    </w:p>
    <w:p w:rsidRPr="001A42E1" w:rsidR="001A42E1" w:rsidP="001A42E1" w:rsidRDefault="001A42E1" w14:paraId="39338512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141CF" w:rsidP="00040EA4" w:rsidRDefault="001A42E1" w14:paraId="62772421" w14:textId="0C39CD24">
      <w:pPr>
        <w:ind w:left="1080"/>
        <w:rPr>
          <w:rFonts w:ascii="Times New Roman" w:hAnsi="Times New Roman" w:cs="Times New Roman"/>
          <w:sz w:val="24"/>
          <w:szCs w:val="24"/>
        </w:rPr>
      </w:pPr>
      <w:r w:rsidRPr="001A42E1">
        <w:rPr>
          <w:rFonts w:ascii="Times New Roman" w:hAnsi="Times New Roman" w:cs="Times New Roman"/>
          <w:sz w:val="24"/>
          <w:szCs w:val="24"/>
        </w:rPr>
        <w:t xml:space="preserve">Records not yet covered by a </w:t>
      </w:r>
      <w:r>
        <w:rPr>
          <w:rFonts w:ascii="Times New Roman" w:hAnsi="Times New Roman" w:cs="Times New Roman"/>
          <w:sz w:val="24"/>
          <w:szCs w:val="24"/>
        </w:rPr>
        <w:t>GRS or DO</w:t>
      </w:r>
      <w:r w:rsidRPr="001A42E1">
        <w:rPr>
          <w:rFonts w:ascii="Times New Roman" w:hAnsi="Times New Roman" w:cs="Times New Roman"/>
          <w:sz w:val="24"/>
          <w:szCs w:val="24"/>
        </w:rPr>
        <w:t xml:space="preserve"> will not be destroyed</w:t>
      </w:r>
      <w:r w:rsidR="00EA1E79">
        <w:rPr>
          <w:rFonts w:ascii="Times New Roman" w:hAnsi="Times New Roman" w:cs="Times New Roman"/>
          <w:sz w:val="24"/>
          <w:szCs w:val="24"/>
        </w:rPr>
        <w:t xml:space="preserve">, and </w:t>
      </w:r>
      <w:r w:rsidRPr="001A42E1">
        <w:rPr>
          <w:rFonts w:ascii="Times New Roman" w:hAnsi="Times New Roman" w:cs="Times New Roman"/>
          <w:sz w:val="24"/>
          <w:szCs w:val="24"/>
        </w:rPr>
        <w:t xml:space="preserve">will be retained by the </w:t>
      </w:r>
      <w:r w:rsidR="00781C50">
        <w:rPr>
          <w:rFonts w:ascii="Times New Roman" w:hAnsi="Times New Roman" w:cs="Times New Roman"/>
          <w:sz w:val="24"/>
          <w:szCs w:val="24"/>
        </w:rPr>
        <w:t>(</w:t>
      </w:r>
      <w:r w:rsidR="00781C50"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 w:rsidR="00781C50">
        <w:rPr>
          <w:rFonts w:ascii="Times New Roman" w:hAnsi="Times New Roman" w:cs="Times New Roman"/>
          <w:sz w:val="24"/>
          <w:szCs w:val="24"/>
        </w:rPr>
        <w:t>)</w:t>
      </w:r>
      <w:r w:rsidRPr="001A42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1CF" w:rsidP="00040EA4" w:rsidRDefault="006141CF" w14:paraId="384BBE03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141CF" w:rsidP="00040EA4" w:rsidRDefault="00255810" w14:paraId="66711EA2" w14:textId="62AB21E5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VSARA</w:t>
      </w:r>
      <w:r w:rsidR="00040EA4">
        <w:rPr>
          <w:rFonts w:ascii="Times New Roman" w:hAnsi="Times New Roman" w:cs="Times New Roman"/>
          <w:sz w:val="24"/>
          <w:szCs w:val="24"/>
        </w:rPr>
        <w:t xml:space="preserve"> </w:t>
      </w:r>
      <w:r w:rsidR="00EA1E79">
        <w:rPr>
          <w:rFonts w:ascii="Times New Roman" w:hAnsi="Times New Roman" w:cs="Times New Roman"/>
          <w:sz w:val="24"/>
          <w:szCs w:val="24"/>
        </w:rPr>
        <w:t>has defined</w:t>
      </w:r>
      <w:r w:rsidR="00040EA4">
        <w:rPr>
          <w:rFonts w:ascii="Times New Roman" w:hAnsi="Times New Roman" w:cs="Times New Roman"/>
          <w:sz w:val="24"/>
          <w:szCs w:val="24"/>
        </w:rPr>
        <w:t xml:space="preserve"> the term </w:t>
      </w:r>
      <w:r w:rsidR="00EA1E79">
        <w:rPr>
          <w:rFonts w:ascii="Times New Roman" w:hAnsi="Times New Roman" w:cs="Times New Roman"/>
          <w:sz w:val="24"/>
          <w:szCs w:val="24"/>
        </w:rPr>
        <w:t>“permanent</w:t>
      </w:r>
      <w:r w:rsidR="00040EA4">
        <w:rPr>
          <w:rFonts w:ascii="Times New Roman" w:hAnsi="Times New Roman" w:cs="Times New Roman"/>
          <w:sz w:val="24"/>
          <w:szCs w:val="24"/>
        </w:rPr>
        <w:t xml:space="preserve"> </w:t>
      </w:r>
      <w:r w:rsidR="00EA1E79">
        <w:rPr>
          <w:rFonts w:ascii="Times New Roman" w:hAnsi="Times New Roman" w:cs="Times New Roman"/>
          <w:sz w:val="24"/>
          <w:szCs w:val="24"/>
        </w:rPr>
        <w:t xml:space="preserve">retention” as meaning </w:t>
      </w:r>
      <w:r w:rsidR="00040EA4">
        <w:rPr>
          <w:rFonts w:ascii="Times New Roman" w:hAnsi="Times New Roman" w:cs="Times New Roman"/>
          <w:sz w:val="24"/>
          <w:szCs w:val="24"/>
        </w:rPr>
        <w:t xml:space="preserve">until the State of Vermont no longer exists. </w:t>
      </w:r>
    </w:p>
    <w:p w:rsidR="00C859DC" w:rsidP="00040EA4" w:rsidRDefault="00C859DC" w14:paraId="0528A23D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859DC" w:rsidP="00040EA4" w:rsidRDefault="00C859DC" w14:paraId="02E4B576" w14:textId="17F8793C">
      <w:pPr>
        <w:ind w:left="1080"/>
        <w:rPr>
          <w:rFonts w:ascii="Times New Roman" w:hAnsi="Times New Roman" w:cs="Times New Roman"/>
          <w:sz w:val="24"/>
          <w:szCs w:val="24"/>
        </w:rPr>
      </w:pPr>
      <w:r w:rsidRPr="00760F74">
        <w:rPr>
          <w:rFonts w:ascii="Times New Roman" w:hAnsi="Times New Roman" w:cs="Times New Roman"/>
          <w:sz w:val="24"/>
          <w:szCs w:val="24"/>
        </w:rPr>
        <w:t xml:space="preserve">The term “audit” is defined as an examination </w:t>
      </w:r>
      <w:r w:rsidR="00D22C0C">
        <w:rPr>
          <w:rFonts w:ascii="Times New Roman" w:hAnsi="Times New Roman" w:cs="Times New Roman"/>
          <w:sz w:val="24"/>
          <w:szCs w:val="24"/>
        </w:rPr>
        <w:t xml:space="preserve">by town appointed or </w:t>
      </w:r>
      <w:r w:rsidR="00760F74">
        <w:rPr>
          <w:rFonts w:ascii="Times New Roman" w:hAnsi="Times New Roman" w:cs="Times New Roman"/>
          <w:sz w:val="24"/>
          <w:szCs w:val="24"/>
        </w:rPr>
        <w:t>contracted auditors.</w:t>
      </w:r>
    </w:p>
    <w:p w:rsidR="001A42E1" w:rsidP="00287EEF" w:rsidRDefault="001A42E1" w14:paraId="010185E3" w14:textId="77777777">
      <w:pPr>
        <w:rPr>
          <w:rFonts w:ascii="Times New Roman" w:hAnsi="Times New Roman" w:cs="Times New Roman"/>
          <w:sz w:val="24"/>
          <w:szCs w:val="24"/>
        </w:rPr>
      </w:pPr>
    </w:p>
    <w:p w:rsidR="001A42E1" w:rsidP="001A42E1" w:rsidRDefault="001A42E1" w14:paraId="0884CFE5" w14:textId="28A9321E">
      <w:pPr>
        <w:ind w:left="1080"/>
        <w:rPr>
          <w:rFonts w:ascii="Times New Roman" w:hAnsi="Times New Roman" w:cs="Times New Roman"/>
          <w:sz w:val="24"/>
          <w:szCs w:val="24"/>
        </w:rPr>
      </w:pPr>
      <w:r w:rsidRPr="001A42E1">
        <w:rPr>
          <w:rFonts w:ascii="Times New Roman" w:hAnsi="Times New Roman" w:cs="Times New Roman"/>
          <w:sz w:val="24"/>
          <w:szCs w:val="24"/>
        </w:rPr>
        <w:t xml:space="preserve">To bring the </w:t>
      </w:r>
      <w:r w:rsidR="00781C50">
        <w:rPr>
          <w:rFonts w:ascii="Times New Roman" w:hAnsi="Times New Roman" w:cs="Times New Roman"/>
          <w:sz w:val="24"/>
          <w:szCs w:val="24"/>
        </w:rPr>
        <w:t>(</w:t>
      </w:r>
      <w:r w:rsidR="00781C50"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 w:rsidR="00781C50">
        <w:rPr>
          <w:rFonts w:ascii="Times New Roman" w:hAnsi="Times New Roman" w:cs="Times New Roman"/>
          <w:sz w:val="24"/>
          <w:szCs w:val="24"/>
        </w:rPr>
        <w:t>)</w:t>
      </w:r>
      <w:r w:rsidRPr="001A42E1">
        <w:rPr>
          <w:rFonts w:ascii="Times New Roman" w:hAnsi="Times New Roman" w:cs="Times New Roman"/>
          <w:sz w:val="24"/>
          <w:szCs w:val="24"/>
        </w:rPr>
        <w:t xml:space="preserve"> into compliance with this policy, an </w:t>
      </w:r>
      <w:r w:rsidR="00077DA1">
        <w:rPr>
          <w:rFonts w:ascii="Times New Roman" w:hAnsi="Times New Roman" w:cs="Times New Roman"/>
          <w:sz w:val="24"/>
          <w:szCs w:val="24"/>
        </w:rPr>
        <w:t>internal review</w:t>
      </w:r>
      <w:r w:rsidRPr="001A42E1">
        <w:rPr>
          <w:rFonts w:ascii="Times New Roman" w:hAnsi="Times New Roman" w:cs="Times New Roman"/>
          <w:sz w:val="24"/>
          <w:szCs w:val="24"/>
        </w:rPr>
        <w:t xml:space="preserve"> and subsequent destruction of records as authorized b</w:t>
      </w:r>
      <w:r w:rsidR="00C859DC">
        <w:rPr>
          <w:rFonts w:ascii="Times New Roman" w:hAnsi="Times New Roman" w:cs="Times New Roman"/>
          <w:sz w:val="24"/>
          <w:szCs w:val="24"/>
        </w:rPr>
        <w:t>y this policy will take place beginning in</w:t>
      </w:r>
      <w:r w:rsidRPr="001A42E1">
        <w:rPr>
          <w:rFonts w:ascii="Times New Roman" w:hAnsi="Times New Roman" w:cs="Times New Roman"/>
          <w:sz w:val="24"/>
          <w:szCs w:val="24"/>
        </w:rPr>
        <w:t xml:space="preserve"> </w:t>
      </w:r>
      <w:r w:rsidR="00781C50">
        <w:rPr>
          <w:rFonts w:ascii="Times New Roman" w:hAnsi="Times New Roman" w:cs="Times New Roman"/>
          <w:sz w:val="24"/>
          <w:szCs w:val="24"/>
        </w:rPr>
        <w:t>(</w:t>
      </w:r>
      <w:r w:rsidR="00781C50">
        <w:rPr>
          <w:rFonts w:ascii="Times New Roman" w:hAnsi="Times New Roman" w:cs="Times New Roman"/>
          <w:i/>
          <w:sz w:val="24"/>
          <w:szCs w:val="24"/>
          <w:u w:val="single"/>
        </w:rPr>
        <w:t>name of month, year</w:t>
      </w:r>
      <w:r w:rsidR="00781C50">
        <w:rPr>
          <w:rFonts w:ascii="Times New Roman" w:hAnsi="Times New Roman" w:cs="Times New Roman"/>
          <w:sz w:val="24"/>
          <w:szCs w:val="24"/>
        </w:rPr>
        <w:t>)</w:t>
      </w:r>
      <w:r w:rsidR="006C5A9A">
        <w:rPr>
          <w:rFonts w:ascii="Times New Roman" w:hAnsi="Times New Roman" w:cs="Times New Roman"/>
          <w:sz w:val="24"/>
          <w:szCs w:val="24"/>
        </w:rPr>
        <w:t>.</w:t>
      </w:r>
    </w:p>
    <w:p w:rsidR="006C5A9A" w:rsidP="001A42E1" w:rsidRDefault="006C5A9A" w14:paraId="3A7D1B8E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C5A9A" w:rsidP="001A42E1" w:rsidRDefault="006C5A9A" w14:paraId="03824A3F" w14:textId="0753E0C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</w:t>
      </w:r>
      <w:r w:rsidRPr="006C5A9A">
        <w:rPr>
          <w:rFonts w:ascii="Times New Roman" w:hAnsi="Times New Roman" w:cs="Times New Roman"/>
          <w:sz w:val="24"/>
          <w:szCs w:val="24"/>
        </w:rPr>
        <w:t xml:space="preserve">olicy </w:t>
      </w:r>
      <w:r w:rsidRPr="006C5A9A" w:rsidR="00B55760">
        <w:rPr>
          <w:rFonts w:ascii="Times New Roman" w:hAnsi="Times New Roman" w:cs="Times New Roman"/>
          <w:sz w:val="24"/>
          <w:szCs w:val="24"/>
        </w:rPr>
        <w:t>supplants</w:t>
      </w:r>
      <w:r w:rsidR="00964AF6">
        <w:rPr>
          <w:rFonts w:ascii="Times New Roman" w:hAnsi="Times New Roman" w:cs="Times New Roman"/>
          <w:sz w:val="24"/>
          <w:szCs w:val="24"/>
        </w:rPr>
        <w:t xml:space="preserve"> any</w:t>
      </w:r>
      <w:r w:rsidR="009A2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Record Retention Policy or</w:t>
      </w:r>
      <w:r w:rsidRPr="006C5A9A">
        <w:rPr>
          <w:rFonts w:ascii="Times New Roman" w:hAnsi="Times New Roman" w:cs="Times New Roman"/>
          <w:sz w:val="24"/>
          <w:szCs w:val="24"/>
        </w:rPr>
        <w:t xml:space="preserve"> practices in existence prior to its effective date.  All earlier revisions of this document are superseded by this revision. </w:t>
      </w:r>
    </w:p>
    <w:p w:rsidR="006C5A9A" w:rsidP="001A42E1" w:rsidRDefault="006C5A9A" w14:paraId="60F0AC09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D97828" w:rsidP="008B0F1C" w:rsidRDefault="006C5A9A" w14:paraId="5AAB3BB6" w14:textId="2641AF64">
      <w:pPr>
        <w:ind w:left="1080"/>
        <w:rPr>
          <w:rFonts w:ascii="Times New Roman" w:hAnsi="Times New Roman" w:cs="Times New Roman"/>
          <w:sz w:val="24"/>
          <w:szCs w:val="24"/>
        </w:rPr>
      </w:pPr>
      <w:r w:rsidRPr="006C5A9A">
        <w:rPr>
          <w:rFonts w:ascii="Times New Roman" w:hAnsi="Times New Roman" w:cs="Times New Roman"/>
          <w:sz w:val="24"/>
          <w:szCs w:val="24"/>
        </w:rPr>
        <w:t xml:space="preserve">The </w:t>
      </w:r>
      <w:r w:rsidR="00B76052">
        <w:rPr>
          <w:rFonts w:ascii="Times New Roman" w:hAnsi="Times New Roman" w:cs="Times New Roman"/>
          <w:sz w:val="24"/>
          <w:szCs w:val="24"/>
        </w:rPr>
        <w:t>(</w:t>
      </w:r>
      <w:r w:rsidR="00B76052"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 w:rsidR="00B760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760">
        <w:rPr>
          <w:rFonts w:ascii="Times New Roman" w:hAnsi="Times New Roman" w:cs="Times New Roman"/>
          <w:sz w:val="24"/>
          <w:szCs w:val="24"/>
        </w:rPr>
        <w:t>Select Board</w:t>
      </w:r>
      <w:r w:rsidR="00B76052">
        <w:rPr>
          <w:rFonts w:ascii="Times New Roman" w:hAnsi="Times New Roman" w:cs="Times New Roman"/>
          <w:sz w:val="24"/>
          <w:szCs w:val="24"/>
        </w:rPr>
        <w:t>/City Council</w:t>
      </w:r>
      <w:r w:rsidR="00B55760">
        <w:rPr>
          <w:rFonts w:ascii="Times New Roman" w:hAnsi="Times New Roman" w:cs="Times New Roman"/>
          <w:sz w:val="24"/>
          <w:szCs w:val="24"/>
        </w:rPr>
        <w:t xml:space="preserve"> </w:t>
      </w:r>
      <w:r w:rsidRPr="006C5A9A">
        <w:rPr>
          <w:rFonts w:ascii="Times New Roman" w:hAnsi="Times New Roman" w:cs="Times New Roman"/>
          <w:sz w:val="24"/>
          <w:szCs w:val="24"/>
        </w:rPr>
        <w:t>reviewe</w:t>
      </w:r>
      <w:r w:rsidR="0072283D">
        <w:rPr>
          <w:rFonts w:ascii="Times New Roman" w:hAnsi="Times New Roman" w:cs="Times New Roman"/>
          <w:sz w:val="24"/>
          <w:szCs w:val="24"/>
        </w:rPr>
        <w:t xml:space="preserve">d and approved this procedure at their </w:t>
      </w:r>
      <w:r w:rsidR="00B55760">
        <w:rPr>
          <w:rFonts w:ascii="Times New Roman" w:hAnsi="Times New Roman" w:cs="Times New Roman"/>
          <w:sz w:val="24"/>
          <w:szCs w:val="24"/>
        </w:rPr>
        <w:t xml:space="preserve">most recent meeting on </w:t>
      </w:r>
      <w:r w:rsidR="00E741EF">
        <w:rPr>
          <w:rFonts w:ascii="Times New Roman" w:hAnsi="Times New Roman" w:cs="Times New Roman"/>
          <w:sz w:val="24"/>
          <w:szCs w:val="24"/>
        </w:rPr>
        <w:t>___________.</w:t>
      </w:r>
    </w:p>
    <w:p w:rsidR="008B0F1C" w:rsidP="008B0F1C" w:rsidRDefault="008B0F1C" w14:paraId="3C417065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B0F1C" w:rsidP="008B0F1C" w:rsidRDefault="008B0F1C" w14:paraId="49B67B3C" w14:textId="77777777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03A8E" w:rsidRDefault="00703A8E" w14:paraId="1ECA3DB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39E3" w:rsidRDefault="00E339E3" w14:paraId="4FAF5593" w14:textId="77777777">
      <w:pPr>
        <w:rPr>
          <w:rFonts w:ascii="Times New Roman" w:hAnsi="Times New Roman" w:cs="Times New Roman"/>
          <w:sz w:val="24"/>
          <w:szCs w:val="24"/>
        </w:rPr>
        <w:sectPr w:rsidR="00E339E3" w:rsidSect="00FC79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E12B2D" w:rsidP="00E12B2D" w:rsidRDefault="00E12B2D" w14:paraId="6CFAF35F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544F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Pr="00ED544F" w:rsidR="00ED544F" w:rsidP="00ED544F" w:rsidRDefault="00ED544F" w14:paraId="72576A3C" w14:textId="77777777">
      <w:pPr>
        <w:rPr>
          <w:rFonts w:ascii="Times New Roman" w:hAnsi="Times New Roman" w:cs="Times New Roman"/>
          <w:sz w:val="24"/>
          <w:szCs w:val="24"/>
        </w:rPr>
      </w:pPr>
    </w:p>
    <w:p w:rsidRPr="00255810" w:rsidR="00AA35E2" w:rsidP="00ED544F" w:rsidRDefault="00AA35E2" w14:paraId="1E938133" w14:textId="15E1E19B">
      <w:pPr>
        <w:ind w:left="360"/>
        <w:rPr>
          <w:rFonts w:ascii="Times New Roman" w:hAnsi="Times New Roman" w:cs="Times New Roman"/>
          <w:sz w:val="24"/>
          <w:szCs w:val="24"/>
        </w:rPr>
      </w:pPr>
      <w:r w:rsidRPr="00ED544F">
        <w:rPr>
          <w:rFonts w:ascii="Times New Roman" w:hAnsi="Times New Roman" w:cs="Times New Roman"/>
          <w:sz w:val="24"/>
          <w:szCs w:val="24"/>
        </w:rPr>
        <w:t>The following references are used for determining the record retention schedule: Disposition Order (DO), State of Vermont Agency of Administration, Public Record Division, State of Vermont General Record Sc</w:t>
      </w:r>
      <w:r w:rsidR="00255810">
        <w:rPr>
          <w:rFonts w:ascii="Times New Roman" w:hAnsi="Times New Roman" w:cs="Times New Roman"/>
          <w:sz w:val="24"/>
          <w:szCs w:val="24"/>
        </w:rPr>
        <w:t>hedule (GRS) and VSARA</w:t>
      </w:r>
      <w:r w:rsidR="001F4884">
        <w:rPr>
          <w:rFonts w:ascii="Times New Roman" w:hAnsi="Times New Roman" w:cs="Times New Roman"/>
          <w:sz w:val="24"/>
          <w:szCs w:val="24"/>
        </w:rPr>
        <w:t>, and the En</w:t>
      </w:r>
      <w:r w:rsidR="00DC65FE">
        <w:rPr>
          <w:rFonts w:ascii="Times New Roman" w:hAnsi="Times New Roman" w:cs="Times New Roman"/>
          <w:sz w:val="24"/>
          <w:szCs w:val="24"/>
        </w:rPr>
        <w:t>vironmental Protection Agency.</w:t>
      </w:r>
      <w:r w:rsidR="00255810">
        <w:rPr>
          <w:rFonts w:ascii="Times New Roman" w:hAnsi="Times New Roman" w:cs="Times New Roman"/>
          <w:sz w:val="24"/>
          <w:szCs w:val="24"/>
        </w:rPr>
        <w:t xml:space="preserve">  (</w:t>
      </w:r>
      <w:r w:rsidR="00255810">
        <w:rPr>
          <w:rFonts w:ascii="Times New Roman" w:hAnsi="Times New Roman" w:cs="Times New Roman"/>
          <w:i/>
          <w:sz w:val="24"/>
          <w:szCs w:val="24"/>
          <w:u w:val="single"/>
        </w:rPr>
        <w:t>add/edit list of references as necessary</w:t>
      </w:r>
      <w:r w:rsidR="00255810">
        <w:rPr>
          <w:rFonts w:ascii="Times New Roman" w:hAnsi="Times New Roman" w:cs="Times New Roman"/>
          <w:sz w:val="24"/>
          <w:szCs w:val="24"/>
        </w:rPr>
        <w:t>)</w:t>
      </w:r>
    </w:p>
    <w:p w:rsidRPr="00ED544F" w:rsidR="00E12B2D" w:rsidRDefault="00E12B2D" w14:paraId="1BD04FAE" w14:textId="77777777">
      <w:pPr>
        <w:rPr>
          <w:rFonts w:ascii="Times New Roman" w:hAnsi="Times New Roman" w:cs="Times New Roman"/>
          <w:sz w:val="24"/>
          <w:szCs w:val="24"/>
        </w:rPr>
      </w:pPr>
    </w:p>
    <w:p w:rsidRPr="00B76052" w:rsidR="003A6563" w:rsidRDefault="00B76052" w14:paraId="41D1E71F" w14:textId="0C577407">
      <w:r>
        <w:t>(</w:t>
      </w:r>
      <w:proofErr w:type="gramStart"/>
      <w:r>
        <w:rPr>
          <w:i/>
          <w:u w:val="single"/>
        </w:rPr>
        <w:t>list</w:t>
      </w:r>
      <w:proofErr w:type="gramEnd"/>
      <w:r>
        <w:rPr>
          <w:i/>
          <w:u w:val="single"/>
        </w:rPr>
        <w:t xml:space="preserve"> appropriate GRS &amp; Dos by names/numbers</w:t>
      </w:r>
      <w:r>
        <w:t>)</w:t>
      </w:r>
    </w:p>
    <w:p w:rsidR="00B76052" w:rsidRDefault="00B76052" w14:paraId="40F26499" w14:textId="77777777"/>
    <w:p w:rsidR="00B76052" w:rsidRDefault="00442C4C" w14:paraId="120ADEA1" w14:textId="62F70710">
      <w:r>
        <w:t>Example:</w:t>
      </w:r>
    </w:p>
    <w:p w:rsidR="00442C4C" w:rsidP="00442C4C" w:rsidRDefault="00442C4C" w14:paraId="418DE581" w14:textId="7777777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GRS-1000.1002 Accounting Records</w:t>
      </w:r>
    </w:p>
    <w:p w:rsidR="00442C4C" w:rsidP="00442C4C" w:rsidRDefault="00424A3B" w14:paraId="7BAA6B8A" w14:textId="186E42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24A3B">
        <w:rPr>
          <w:rStyle w:val="Hyperlink"/>
          <w:rFonts w:ascii="Times New Roman" w:hAnsi="Times New Roman" w:cs="Times New Roman"/>
          <w:sz w:val="24"/>
          <w:szCs w:val="24"/>
        </w:rPr>
        <w:t>https://sos.vermont.gov/media/lpsggisr/grs-10001002_accounting.pdf</w:t>
      </w:r>
      <w:r w:rsidR="00442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4C" w:rsidRDefault="00442C4C" w14:paraId="40E9C352" w14:textId="77777777"/>
    <w:p w:rsidR="00255810" w:rsidRDefault="00255810" w14:paraId="36515A58" w14:textId="77777777"/>
    <w:p w:rsidR="00255810" w:rsidP="00255810" w:rsidRDefault="00255810" w14:paraId="22318DEE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255810" w:rsidP="00255810" w:rsidRDefault="00255810" w14:paraId="2836724E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5810" w:rsidP="00255810" w:rsidRDefault="00255810" w14:paraId="4BCBE3EA" w14:textId="77777777">
      <w:pPr>
        <w:rPr>
          <w:rFonts w:ascii="Times New Roman" w:hAnsi="Times New Roman" w:cs="Times New Roman"/>
          <w:sz w:val="24"/>
          <w:szCs w:val="24"/>
        </w:rPr>
        <w:sectPr w:rsidR="00255810" w:rsidSect="003D1498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orient="portrait"/>
          <w:pgMar w:top="1080" w:right="1440" w:bottom="1440" w:left="1440" w:header="720" w:footer="720" w:gutter="0"/>
          <w:cols w:space="720"/>
          <w:docGrid w:linePitch="360"/>
        </w:sectPr>
      </w:pPr>
    </w:p>
    <w:p w:rsidR="00255810" w:rsidP="00255810" w:rsidRDefault="00255810" w14:paraId="67F37015" w14:textId="61AAD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RECORDS RETENTION </w:t>
      </w:r>
      <w:r w:rsidR="00C80BA9">
        <w:rPr>
          <w:rFonts w:ascii="Times New Roman" w:hAnsi="Times New Roman" w:cs="Times New Roman"/>
          <w:sz w:val="24"/>
          <w:szCs w:val="24"/>
        </w:rPr>
        <w:t>PLAN</w:t>
      </w:r>
    </w:p>
    <w:p w:rsidRPr="001A42E1" w:rsidR="00255810" w:rsidP="00255810" w:rsidRDefault="00255810" w14:paraId="011FBAF0" w14:textId="777777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Pr="001A42E1" w:rsidR="00255810" w:rsidP="00255810" w:rsidRDefault="00255810" w14:paraId="39532C7B" w14:textId="513F911F">
      <w:pPr>
        <w:rPr>
          <w:rFonts w:ascii="Times New Roman" w:hAnsi="Times New Roman" w:cs="Times New Roman"/>
          <w:sz w:val="24"/>
          <w:szCs w:val="24"/>
        </w:rPr>
      </w:pPr>
      <w:r w:rsidRPr="001A42E1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80BA9">
        <w:rPr>
          <w:rFonts w:ascii="Times New Roman" w:hAnsi="Times New Roman" w:cs="Times New Roman"/>
          <w:sz w:val="24"/>
          <w:szCs w:val="24"/>
        </w:rPr>
        <w:t>table</w:t>
      </w:r>
      <w:r w:rsidRPr="001A42E1">
        <w:rPr>
          <w:rFonts w:ascii="Times New Roman" w:hAnsi="Times New Roman" w:cs="Times New Roman"/>
          <w:sz w:val="24"/>
          <w:szCs w:val="24"/>
        </w:rPr>
        <w:t xml:space="preserve"> reflects the types of records maintained by the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name of town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42E1">
        <w:rPr>
          <w:rFonts w:ascii="Times New Roman" w:hAnsi="Times New Roman" w:cs="Times New Roman"/>
          <w:sz w:val="24"/>
          <w:szCs w:val="24"/>
        </w:rPr>
        <w:t xml:space="preserve">, their location, </w:t>
      </w:r>
      <w:r>
        <w:rPr>
          <w:rFonts w:ascii="Times New Roman" w:hAnsi="Times New Roman" w:cs="Times New Roman"/>
          <w:sz w:val="24"/>
          <w:szCs w:val="24"/>
        </w:rPr>
        <w:t xml:space="preserve">GRS or DO </w:t>
      </w:r>
      <w:r w:rsidRPr="001A42E1">
        <w:rPr>
          <w:rFonts w:ascii="Times New Roman" w:hAnsi="Times New Roman" w:cs="Times New Roman"/>
          <w:sz w:val="24"/>
          <w:szCs w:val="24"/>
        </w:rPr>
        <w:t xml:space="preserve">retention references, retention required by the reference, and </w:t>
      </w:r>
      <w:r>
        <w:rPr>
          <w:rFonts w:ascii="Times New Roman" w:hAnsi="Times New Roman" w:cs="Times New Roman"/>
          <w:sz w:val="24"/>
          <w:szCs w:val="24"/>
        </w:rPr>
        <w:t>the town/city additional retention requirements</w:t>
      </w:r>
      <w:r w:rsidRPr="001A4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This policy</w:t>
      </w:r>
      <w:r w:rsidRPr="001A42E1">
        <w:rPr>
          <w:rFonts w:ascii="Times New Roman" w:hAnsi="Times New Roman" w:cs="Times New Roman"/>
          <w:sz w:val="24"/>
          <w:szCs w:val="24"/>
        </w:rPr>
        <w:t xml:space="preserve"> author</w:t>
      </w:r>
      <w:r>
        <w:rPr>
          <w:rFonts w:ascii="Times New Roman" w:hAnsi="Times New Roman" w:cs="Times New Roman"/>
          <w:sz w:val="24"/>
          <w:szCs w:val="24"/>
        </w:rPr>
        <w:t>izes town/city e</w:t>
      </w:r>
      <w:r w:rsidRPr="001A42E1">
        <w:rPr>
          <w:rFonts w:ascii="Times New Roman" w:hAnsi="Times New Roman" w:cs="Times New Roman"/>
          <w:sz w:val="24"/>
          <w:szCs w:val="24"/>
        </w:rPr>
        <w:t>mployees to properly dispose of records that have reached the end of their retention period.</w:t>
      </w:r>
    </w:p>
    <w:p w:rsidR="00255810" w:rsidP="00255810" w:rsidRDefault="00255810" w14:paraId="46DE335D" w14:textId="77777777"/>
    <w:tbl>
      <w:tblPr>
        <w:tblStyle w:val="TableGrid"/>
        <w:tblW w:w="17748" w:type="dxa"/>
        <w:tblLayout w:type="fixed"/>
        <w:tblLook w:val="04A0" w:firstRow="1" w:lastRow="0" w:firstColumn="1" w:lastColumn="0" w:noHBand="0" w:noVBand="1"/>
      </w:tblPr>
      <w:tblGrid>
        <w:gridCol w:w="2898"/>
        <w:gridCol w:w="2790"/>
        <w:gridCol w:w="3330"/>
        <w:gridCol w:w="3330"/>
        <w:gridCol w:w="5400"/>
      </w:tblGrid>
      <w:tr w:rsidR="00442C4C" w:rsidTr="00E42BFD" w14:paraId="7F2EAAF0" w14:textId="77777777">
        <w:tc>
          <w:tcPr>
            <w:tcW w:w="2898" w:type="dxa"/>
          </w:tcPr>
          <w:p w:rsidRPr="002C7F1F" w:rsidR="00442C4C" w:rsidP="008E28E2" w:rsidRDefault="00442C4C" w14:paraId="5565636E" w14:textId="519A6FA8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</w:t>
            </w:r>
            <w:r w:rsidRPr="002C7F1F">
              <w:rPr>
                <w:b/>
              </w:rPr>
              <w:t>Records</w:t>
            </w:r>
          </w:p>
        </w:tc>
        <w:tc>
          <w:tcPr>
            <w:tcW w:w="2790" w:type="dxa"/>
          </w:tcPr>
          <w:p w:rsidRPr="002C7F1F" w:rsidR="00442C4C" w:rsidP="008E28E2" w:rsidRDefault="00442C4C" w14:paraId="2DA45B56" w14:textId="77777777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330" w:type="dxa"/>
          </w:tcPr>
          <w:p w:rsidR="00442C4C" w:rsidP="008E28E2" w:rsidRDefault="00442C4C" w14:paraId="1A73DAF8" w14:textId="2A39F973">
            <w:pPr>
              <w:jc w:val="center"/>
              <w:rPr>
                <w:b/>
              </w:rPr>
            </w:pPr>
            <w:r>
              <w:rPr>
                <w:b/>
              </w:rPr>
              <w:t>Applicable GRS or DO</w:t>
            </w:r>
            <w:r w:rsidR="00E42BFD">
              <w:rPr>
                <w:b/>
              </w:rPr>
              <w:br/>
            </w:r>
            <w:r>
              <w:rPr>
                <w:b/>
              </w:rPr>
              <w:t>(see references in sec. VII)</w:t>
            </w:r>
          </w:p>
        </w:tc>
        <w:tc>
          <w:tcPr>
            <w:tcW w:w="3330" w:type="dxa"/>
          </w:tcPr>
          <w:p w:rsidRPr="002C7F1F" w:rsidR="00442C4C" w:rsidP="008E28E2" w:rsidRDefault="00442C4C" w14:paraId="1550CD0F" w14:textId="4E23726E">
            <w:pPr>
              <w:jc w:val="center"/>
              <w:rPr>
                <w:b/>
              </w:rPr>
            </w:pPr>
            <w:r>
              <w:rPr>
                <w:b/>
              </w:rPr>
              <w:t>Retention Requirements</w:t>
            </w:r>
          </w:p>
        </w:tc>
        <w:tc>
          <w:tcPr>
            <w:tcW w:w="5400" w:type="dxa"/>
          </w:tcPr>
          <w:p w:rsidRPr="002C7F1F" w:rsidR="00442C4C" w:rsidP="008E28E2" w:rsidRDefault="00442C4C" w14:paraId="57D7719E" w14:textId="46F0F3D2">
            <w:pPr>
              <w:jc w:val="center"/>
              <w:rPr>
                <w:b/>
              </w:rPr>
            </w:pPr>
            <w:r>
              <w:rPr>
                <w:b/>
              </w:rPr>
              <w:t>Town/City Additional Retention Requirements</w:t>
            </w:r>
          </w:p>
        </w:tc>
      </w:tr>
      <w:tr w:rsidR="00442C4C" w:rsidTr="00E42BFD" w14:paraId="43237E55" w14:textId="77777777">
        <w:tc>
          <w:tcPr>
            <w:tcW w:w="2898" w:type="dxa"/>
          </w:tcPr>
          <w:p w:rsidR="00442C4C" w:rsidP="008E28E2" w:rsidRDefault="00E42BFD" w14:paraId="3C60B2A6" w14:textId="20E3A12B">
            <w:pPr>
              <w:jc w:val="center"/>
              <w:rPr>
                <w:b/>
              </w:rPr>
            </w:pPr>
            <w:r>
              <w:rPr>
                <w:b/>
              </w:rPr>
              <w:t>Example:  paid A/P invoices</w:t>
            </w:r>
          </w:p>
        </w:tc>
        <w:tc>
          <w:tcPr>
            <w:tcW w:w="2790" w:type="dxa"/>
          </w:tcPr>
          <w:p w:rsidR="00442C4C" w:rsidP="008E28E2" w:rsidRDefault="00E42BFD" w14:paraId="64B24EB6" w14:textId="05922CA6">
            <w:pPr>
              <w:jc w:val="center"/>
              <w:rPr>
                <w:b/>
              </w:rPr>
            </w:pPr>
            <w:r>
              <w:rPr>
                <w:b/>
              </w:rPr>
              <w:t>Lower vault</w:t>
            </w:r>
          </w:p>
        </w:tc>
        <w:tc>
          <w:tcPr>
            <w:tcW w:w="3330" w:type="dxa"/>
          </w:tcPr>
          <w:p w:rsidR="00442C4C" w:rsidP="008E28E2" w:rsidRDefault="00442C4C" w14:paraId="59DE78B4" w14:textId="3202EFEE">
            <w:pPr>
              <w:jc w:val="center"/>
              <w:rPr>
                <w:b/>
              </w:rPr>
            </w:pPr>
            <w:r>
              <w:rPr>
                <w:b/>
              </w:rPr>
              <w:t>GRS 1000.1002.101 vouchers</w:t>
            </w:r>
          </w:p>
        </w:tc>
        <w:tc>
          <w:tcPr>
            <w:tcW w:w="3330" w:type="dxa"/>
          </w:tcPr>
          <w:p w:rsidR="00442C4C" w:rsidP="008E28E2" w:rsidRDefault="00E42BFD" w14:paraId="2782961A" w14:textId="1BC88598">
            <w:pPr>
              <w:jc w:val="center"/>
              <w:rPr>
                <w:b/>
              </w:rPr>
            </w:pPr>
            <w:r>
              <w:rPr>
                <w:b/>
              </w:rPr>
              <w:t>Audit complete, plus 0</w:t>
            </w:r>
          </w:p>
        </w:tc>
        <w:tc>
          <w:tcPr>
            <w:tcW w:w="5400" w:type="dxa"/>
          </w:tcPr>
          <w:p w:rsidR="00442C4C" w:rsidP="008E28E2" w:rsidRDefault="00E42BFD" w14:paraId="57C53232" w14:textId="76B9D4C3">
            <w:pPr>
              <w:jc w:val="center"/>
              <w:rPr>
                <w:b/>
              </w:rPr>
            </w:pPr>
            <w:r>
              <w:rPr>
                <w:b/>
              </w:rPr>
              <w:t>Keep an additional 3 years following completion of audit</w:t>
            </w:r>
          </w:p>
        </w:tc>
      </w:tr>
    </w:tbl>
    <w:p w:rsidR="00255810" w:rsidRDefault="00255810" w14:paraId="6A03C21A" w14:textId="77777777"/>
    <w:sectPr w:rsidR="00255810" w:rsidSect="00255810">
      <w:pgSz w:w="20160" w:h="12240" w:orient="landscape" w:code="5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9DF" w:rsidP="008043A2" w:rsidRDefault="00C629DF" w14:paraId="2355A5B6" w14:textId="77777777">
      <w:r>
        <w:separator/>
      </w:r>
    </w:p>
  </w:endnote>
  <w:endnote w:type="continuationSeparator" w:id="0">
    <w:p w:rsidR="00C629DF" w:rsidP="008043A2" w:rsidRDefault="00C629DF" w14:paraId="7F5A90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1A7FAE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0B09" w:rsidP="00904A2E" w:rsidRDefault="00190B09" w14:paraId="16C34369" w14:textId="4D98BAC9">
    <w:pPr>
      <w:pStyle w:val="Footer"/>
      <w:pBdr>
        <w:top w:val="thinThickSmallGap" w:color="622423" w:themeColor="accent2" w:themeShade="7F" w:sz="24" w:space="6"/>
      </w:pBdr>
      <w:rPr>
        <w:rFonts w:asciiTheme="majorHAnsi" w:hAnsiTheme="majorHAnsi"/>
      </w:rPr>
    </w:pPr>
    <w:r>
      <w:rPr>
        <w:rFonts w:asciiTheme="majorHAnsi" w:hAnsiTheme="majorHAnsi"/>
      </w:rPr>
      <w:ptab w:alignment="right" w:relativeTo="margin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24A3B" w:rsidR="00424A3B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190B09" w:rsidRDefault="00190B09" w14:paraId="5BFDE2A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46376F71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5810" w:rsidP="00904A2E" w:rsidRDefault="00255810" w14:paraId="12D41A81" w14:textId="58088753">
    <w:pPr>
      <w:pStyle w:val="Footer"/>
      <w:pBdr>
        <w:top w:val="thinThickSmallGap" w:color="622423" w:themeColor="accent2" w:themeShade="7F" w:sz="24" w:space="6"/>
      </w:pBdr>
      <w:rPr>
        <w:rFonts w:asciiTheme="majorHAnsi" w:hAnsiTheme="majorHAnsi"/>
      </w:rPr>
    </w:pPr>
    <w:r>
      <w:rPr>
        <w:rFonts w:asciiTheme="majorHAnsi" w:hAnsiTheme="majorHAnsi"/>
      </w:rPr>
      <w:ptab w:alignment="right" w:relativeTo="margin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424A3B" w:rsidR="00424A3B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:rsidR="00255810" w:rsidRDefault="00255810" w14:paraId="6E0994F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9DF" w:rsidP="008043A2" w:rsidRDefault="00C629DF" w14:paraId="07D29A94" w14:textId="77777777">
      <w:r>
        <w:separator/>
      </w:r>
    </w:p>
  </w:footnote>
  <w:footnote w:type="continuationSeparator" w:id="0">
    <w:p w:rsidR="00C629DF" w:rsidP="008043A2" w:rsidRDefault="00C629DF" w14:paraId="28FB71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5747E550" w14:textId="4E204F08">
    <w:pPr>
      <w:pStyle w:val="Header"/>
    </w:pPr>
    <w:r>
      <w:rPr>
        <w:noProof/>
      </w:rPr>
      <w:pict w14:anchorId="633D1A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38204" style="position:absolute;margin-left:0;margin-top:0;width:479.25pt;height:180.55pt;rotation:315;z-index:-251655168;mso-position-horizontal:center;mso-position-horizontal-relative:margin;mso-position-vertical:center;mso-position-vertical-relative:margin" o:spid="_x0000_s1027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7909" w:rsidRDefault="001667B1" w14:paraId="1FB1803D" w14:textId="1946A490">
    <w:pPr>
      <w:pStyle w:val="Header"/>
    </w:pPr>
    <w:r>
      <w:rPr>
        <w:noProof/>
      </w:rPr>
      <w:pict w14:anchorId="7280AD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38205" style="position:absolute;margin-left:0;margin-top:0;width:479.25pt;height:180.55pt;rotation:315;z-index:-251653120;mso-position-horizontal:center;mso-position-horizontal-relative:margin;mso-position-vertical:center;mso-position-vertical-relative:margin" o:spid="_x0000_s1028" o:allowincell="f" fillcolor="silver" stroked="f" type="#_x0000_t136">
          <v:fill opacity=".5"/>
          <v:textpath style="font-family:&quot;Calibri&quot;;font-size:1pt" string="EXAMPLE"/>
        </v:shape>
      </w:pict>
    </w:r>
    <w:r w:rsidR="006966E5">
      <w:t>EXAMPLE POLICY</w:t>
    </w:r>
    <w:r w:rsidR="008E403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319C0D5D" w14:textId="38893A5A">
    <w:pPr>
      <w:pStyle w:val="Header"/>
    </w:pPr>
    <w:r>
      <w:rPr>
        <w:noProof/>
      </w:rPr>
      <w:pict w14:anchorId="17B3E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38203" style="position:absolute;margin-left:0;margin-top:0;width:479.25pt;height:180.55pt;rotation:315;z-index:-251657216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455B31C7" w14:textId="7AB19D75">
    <w:pPr>
      <w:pStyle w:val="Header"/>
    </w:pPr>
    <w:r>
      <w:rPr>
        <w:noProof/>
      </w:rPr>
      <w:pict w14:anchorId="17EFC9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38207" style="position:absolute;margin-left:0;margin-top:0;width:479.25pt;height:180.55pt;rotation:315;z-index:-251649024;mso-position-horizontal:center;mso-position-horizontal-relative:margin;mso-position-vertical:center;mso-position-vertical-relative:margin" o:spid="_x0000_s1030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12567239" w14:textId="11539709">
    <w:pPr>
      <w:pStyle w:val="Header"/>
    </w:pPr>
    <w:r>
      <w:rPr>
        <w:noProof/>
      </w:rPr>
      <w:pict w14:anchorId="71D559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38208" style="position:absolute;margin-left:0;margin-top:0;width:479.25pt;height:180.55pt;rotation:315;z-index:-251646976;mso-position-horizontal:center;mso-position-horizontal-relative:margin;mso-position-vertical:center;mso-position-vertical-relative:margin" o:spid="_x0000_s1031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67B1" w:rsidRDefault="001667B1" w14:paraId="543BE562" w14:textId="2EBACFFD">
    <w:pPr>
      <w:pStyle w:val="Header"/>
    </w:pPr>
    <w:r>
      <w:rPr>
        <w:noProof/>
      </w:rPr>
      <w:pict w14:anchorId="3FCBD3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438206" style="position:absolute;margin-left:0;margin-top:0;width:479.25pt;height:180.55pt;rotation:315;z-index:-251651072;mso-position-horizontal:center;mso-position-horizontal-relative:margin;mso-position-vertical:center;mso-position-vertical-relative:margin" o:spid="_x0000_s1029" o:allowincell="f" fillcolor="silver" stroked="f" type="#_x0000_t136">
          <v:fill opacity=".5"/>
          <v:textpath style="font-family:&quot;Calibri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AB6"/>
    <w:multiLevelType w:val="hybridMultilevel"/>
    <w:tmpl w:val="62E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0B3877"/>
    <w:multiLevelType w:val="hybridMultilevel"/>
    <w:tmpl w:val="FC30648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6773122"/>
    <w:multiLevelType w:val="hybridMultilevel"/>
    <w:tmpl w:val="63C624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9D1E56"/>
    <w:multiLevelType w:val="hybridMultilevel"/>
    <w:tmpl w:val="3DEAA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2D70E4"/>
    <w:multiLevelType w:val="hybridMultilevel"/>
    <w:tmpl w:val="489E3D6A"/>
    <w:lvl w:ilvl="0" w:tplc="CF3E30A2">
      <w:start w:val="1"/>
      <w:numFmt w:val="upperRoman"/>
      <w:lvlText w:val="%1."/>
      <w:lvlJc w:val="left"/>
      <w:pPr>
        <w:ind w:left="1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A8B0A91"/>
    <w:multiLevelType w:val="hybridMultilevel"/>
    <w:tmpl w:val="CA0258A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E6133CC"/>
    <w:multiLevelType w:val="hybridMultilevel"/>
    <w:tmpl w:val="59FED2D8"/>
    <w:lvl w:ilvl="0" w:tplc="4E7203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77372"/>
    <w:multiLevelType w:val="hybridMultilevel"/>
    <w:tmpl w:val="9E40A7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6C05BF"/>
    <w:multiLevelType w:val="hybridMultilevel"/>
    <w:tmpl w:val="9A7C17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132BAA"/>
    <w:multiLevelType w:val="hybridMultilevel"/>
    <w:tmpl w:val="A1C2122C"/>
    <w:lvl w:ilvl="0" w:tplc="CF3E30A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7246"/>
    <w:multiLevelType w:val="hybridMultilevel"/>
    <w:tmpl w:val="85685D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F057328"/>
    <w:multiLevelType w:val="hybridMultilevel"/>
    <w:tmpl w:val="45F0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24207C0"/>
    <w:multiLevelType w:val="hybridMultilevel"/>
    <w:tmpl w:val="182E0AB0"/>
    <w:lvl w:ilvl="0" w:tplc="CF3E30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053F1"/>
    <w:multiLevelType w:val="hybridMultilevel"/>
    <w:tmpl w:val="3364E0DC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619F580F"/>
    <w:multiLevelType w:val="hybridMultilevel"/>
    <w:tmpl w:val="B9A2F42C"/>
    <w:lvl w:ilvl="0" w:tplc="04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4D87586"/>
    <w:multiLevelType w:val="hybridMultilevel"/>
    <w:tmpl w:val="D6C24E0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67DE7161"/>
    <w:multiLevelType w:val="hybridMultilevel"/>
    <w:tmpl w:val="D71874C2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 w15:restartNumberingAfterBreak="0">
    <w:nsid w:val="75581141"/>
    <w:multiLevelType w:val="hybridMultilevel"/>
    <w:tmpl w:val="17D23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E21D1E"/>
    <w:multiLevelType w:val="hybridMultilevel"/>
    <w:tmpl w:val="32FE93F4"/>
    <w:lvl w:ilvl="0" w:tplc="B7DAA4AE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23421754">
    <w:abstractNumId w:val="6"/>
  </w:num>
  <w:num w:numId="2" w16cid:durableId="1568877673">
    <w:abstractNumId w:val="4"/>
  </w:num>
  <w:num w:numId="3" w16cid:durableId="2016881772">
    <w:abstractNumId w:val="12"/>
  </w:num>
  <w:num w:numId="4" w16cid:durableId="1745486316">
    <w:abstractNumId w:val="14"/>
  </w:num>
  <w:num w:numId="5" w16cid:durableId="289629455">
    <w:abstractNumId w:val="9"/>
  </w:num>
  <w:num w:numId="6" w16cid:durableId="1617834975">
    <w:abstractNumId w:val="15"/>
  </w:num>
  <w:num w:numId="7" w16cid:durableId="24642459">
    <w:abstractNumId w:val="1"/>
  </w:num>
  <w:num w:numId="8" w16cid:durableId="1449012329">
    <w:abstractNumId w:val="13"/>
  </w:num>
  <w:num w:numId="9" w16cid:durableId="413819728">
    <w:abstractNumId w:val="16"/>
  </w:num>
  <w:num w:numId="10" w16cid:durableId="1634677721">
    <w:abstractNumId w:val="5"/>
  </w:num>
  <w:num w:numId="11" w16cid:durableId="1509440463">
    <w:abstractNumId w:val="3"/>
  </w:num>
  <w:num w:numId="12" w16cid:durableId="1832285852">
    <w:abstractNumId w:val="8"/>
  </w:num>
  <w:num w:numId="13" w16cid:durableId="588471198">
    <w:abstractNumId w:val="0"/>
  </w:num>
  <w:num w:numId="14" w16cid:durableId="1707753571">
    <w:abstractNumId w:val="2"/>
  </w:num>
  <w:num w:numId="15" w16cid:durableId="1318994799">
    <w:abstractNumId w:val="17"/>
  </w:num>
  <w:num w:numId="16" w16cid:durableId="686517770">
    <w:abstractNumId w:val="10"/>
  </w:num>
  <w:num w:numId="17" w16cid:durableId="1358966349">
    <w:abstractNumId w:val="11"/>
  </w:num>
  <w:num w:numId="18" w16cid:durableId="1646010334">
    <w:abstractNumId w:val="7"/>
  </w:num>
  <w:num w:numId="19" w16cid:durableId="1852644729">
    <w:abstractNumId w:val="18"/>
  </w:num>
  <w:num w:numId="20" w16cid:durableId="18611197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D7"/>
    <w:rsid w:val="0000414F"/>
    <w:rsid w:val="00010970"/>
    <w:rsid w:val="000122B7"/>
    <w:rsid w:val="0002724E"/>
    <w:rsid w:val="000277F6"/>
    <w:rsid w:val="00027AE7"/>
    <w:rsid w:val="00031A6A"/>
    <w:rsid w:val="00033489"/>
    <w:rsid w:val="00035946"/>
    <w:rsid w:val="00040EA4"/>
    <w:rsid w:val="00056C20"/>
    <w:rsid w:val="0006356E"/>
    <w:rsid w:val="000658AF"/>
    <w:rsid w:val="00070420"/>
    <w:rsid w:val="00073915"/>
    <w:rsid w:val="00076085"/>
    <w:rsid w:val="00077DA1"/>
    <w:rsid w:val="00087404"/>
    <w:rsid w:val="00095156"/>
    <w:rsid w:val="00096A6C"/>
    <w:rsid w:val="000A09B4"/>
    <w:rsid w:val="000A4C38"/>
    <w:rsid w:val="000B6A2B"/>
    <w:rsid w:val="000B7369"/>
    <w:rsid w:val="000B7974"/>
    <w:rsid w:val="000C0D7A"/>
    <w:rsid w:val="000C3003"/>
    <w:rsid w:val="000D3399"/>
    <w:rsid w:val="000E1138"/>
    <w:rsid w:val="000F5F80"/>
    <w:rsid w:val="00111A14"/>
    <w:rsid w:val="00111DDD"/>
    <w:rsid w:val="00117D56"/>
    <w:rsid w:val="00124523"/>
    <w:rsid w:val="00136BD7"/>
    <w:rsid w:val="001438CC"/>
    <w:rsid w:val="00144A7F"/>
    <w:rsid w:val="00152FCC"/>
    <w:rsid w:val="001543F1"/>
    <w:rsid w:val="001558D0"/>
    <w:rsid w:val="001562D5"/>
    <w:rsid w:val="0016141F"/>
    <w:rsid w:val="001667B1"/>
    <w:rsid w:val="00175A10"/>
    <w:rsid w:val="00177EF7"/>
    <w:rsid w:val="001810B8"/>
    <w:rsid w:val="00183C83"/>
    <w:rsid w:val="00184053"/>
    <w:rsid w:val="00190B09"/>
    <w:rsid w:val="001A42E1"/>
    <w:rsid w:val="001A4E0A"/>
    <w:rsid w:val="001B715B"/>
    <w:rsid w:val="001C0612"/>
    <w:rsid w:val="001D4E9A"/>
    <w:rsid w:val="001E2AEB"/>
    <w:rsid w:val="001E5606"/>
    <w:rsid w:val="001E5CD4"/>
    <w:rsid w:val="001F4884"/>
    <w:rsid w:val="00200CB3"/>
    <w:rsid w:val="002141DB"/>
    <w:rsid w:val="00220D0C"/>
    <w:rsid w:val="00224128"/>
    <w:rsid w:val="002266A7"/>
    <w:rsid w:val="00233084"/>
    <w:rsid w:val="00237243"/>
    <w:rsid w:val="0024490D"/>
    <w:rsid w:val="00250270"/>
    <w:rsid w:val="00255810"/>
    <w:rsid w:val="00265932"/>
    <w:rsid w:val="00283DA8"/>
    <w:rsid w:val="00287EEF"/>
    <w:rsid w:val="002A1C38"/>
    <w:rsid w:val="002A2C54"/>
    <w:rsid w:val="002B47A3"/>
    <w:rsid w:val="002B66FD"/>
    <w:rsid w:val="002C1159"/>
    <w:rsid w:val="002C4A25"/>
    <w:rsid w:val="002C7F1F"/>
    <w:rsid w:val="002D5B6F"/>
    <w:rsid w:val="002E2022"/>
    <w:rsid w:val="002F6941"/>
    <w:rsid w:val="00317D39"/>
    <w:rsid w:val="003362EE"/>
    <w:rsid w:val="00336319"/>
    <w:rsid w:val="003403B1"/>
    <w:rsid w:val="00346878"/>
    <w:rsid w:val="00347B95"/>
    <w:rsid w:val="003549CC"/>
    <w:rsid w:val="0037223B"/>
    <w:rsid w:val="00376C14"/>
    <w:rsid w:val="0039564D"/>
    <w:rsid w:val="003A60AE"/>
    <w:rsid w:val="003A6563"/>
    <w:rsid w:val="003B2A4D"/>
    <w:rsid w:val="003C127E"/>
    <w:rsid w:val="003C3A0E"/>
    <w:rsid w:val="003D1498"/>
    <w:rsid w:val="003D55D7"/>
    <w:rsid w:val="003E60A6"/>
    <w:rsid w:val="003F597F"/>
    <w:rsid w:val="003F5CEC"/>
    <w:rsid w:val="004054FC"/>
    <w:rsid w:val="00410E06"/>
    <w:rsid w:val="00412044"/>
    <w:rsid w:val="00423072"/>
    <w:rsid w:val="004246AC"/>
    <w:rsid w:val="00424A3B"/>
    <w:rsid w:val="00431B44"/>
    <w:rsid w:val="00435911"/>
    <w:rsid w:val="0044250A"/>
    <w:rsid w:val="00442C4C"/>
    <w:rsid w:val="0044626F"/>
    <w:rsid w:val="004518A8"/>
    <w:rsid w:val="00467DF1"/>
    <w:rsid w:val="00492C00"/>
    <w:rsid w:val="00497148"/>
    <w:rsid w:val="00497BA0"/>
    <w:rsid w:val="004B013B"/>
    <w:rsid w:val="004B462D"/>
    <w:rsid w:val="004C16D5"/>
    <w:rsid w:val="004D614C"/>
    <w:rsid w:val="004E7446"/>
    <w:rsid w:val="004F004E"/>
    <w:rsid w:val="005332A4"/>
    <w:rsid w:val="00534246"/>
    <w:rsid w:val="0054118B"/>
    <w:rsid w:val="00542BA7"/>
    <w:rsid w:val="00553B70"/>
    <w:rsid w:val="00556ACA"/>
    <w:rsid w:val="00563805"/>
    <w:rsid w:val="00571377"/>
    <w:rsid w:val="00574DB7"/>
    <w:rsid w:val="00582AA2"/>
    <w:rsid w:val="005C4141"/>
    <w:rsid w:val="005D2FF4"/>
    <w:rsid w:val="005F225C"/>
    <w:rsid w:val="005F678C"/>
    <w:rsid w:val="00603F86"/>
    <w:rsid w:val="00604575"/>
    <w:rsid w:val="00607954"/>
    <w:rsid w:val="006130B2"/>
    <w:rsid w:val="006141CF"/>
    <w:rsid w:val="00616B8F"/>
    <w:rsid w:val="0061771D"/>
    <w:rsid w:val="00626F42"/>
    <w:rsid w:val="006419AB"/>
    <w:rsid w:val="006642EE"/>
    <w:rsid w:val="006671A6"/>
    <w:rsid w:val="00687C2B"/>
    <w:rsid w:val="00691F88"/>
    <w:rsid w:val="006942A0"/>
    <w:rsid w:val="006966E5"/>
    <w:rsid w:val="006B0327"/>
    <w:rsid w:val="006B4584"/>
    <w:rsid w:val="006C45EB"/>
    <w:rsid w:val="006C5A9A"/>
    <w:rsid w:val="006D0DA6"/>
    <w:rsid w:val="006D78FB"/>
    <w:rsid w:val="006E0832"/>
    <w:rsid w:val="006F533D"/>
    <w:rsid w:val="006F7DAD"/>
    <w:rsid w:val="007004DD"/>
    <w:rsid w:val="00701EFD"/>
    <w:rsid w:val="00703A8E"/>
    <w:rsid w:val="00707599"/>
    <w:rsid w:val="007149CB"/>
    <w:rsid w:val="0071574B"/>
    <w:rsid w:val="0072283D"/>
    <w:rsid w:val="00725786"/>
    <w:rsid w:val="00726EF7"/>
    <w:rsid w:val="00730341"/>
    <w:rsid w:val="00744274"/>
    <w:rsid w:val="00754EEC"/>
    <w:rsid w:val="00760F74"/>
    <w:rsid w:val="00766992"/>
    <w:rsid w:val="00777B1E"/>
    <w:rsid w:val="00781C50"/>
    <w:rsid w:val="007906E3"/>
    <w:rsid w:val="007946A4"/>
    <w:rsid w:val="007966DC"/>
    <w:rsid w:val="007B21A0"/>
    <w:rsid w:val="007B6DAD"/>
    <w:rsid w:val="007C2C49"/>
    <w:rsid w:val="007E2796"/>
    <w:rsid w:val="007E2D0E"/>
    <w:rsid w:val="007E3E51"/>
    <w:rsid w:val="007F26B5"/>
    <w:rsid w:val="00802921"/>
    <w:rsid w:val="008043A2"/>
    <w:rsid w:val="008103E5"/>
    <w:rsid w:val="008132B0"/>
    <w:rsid w:val="00825F45"/>
    <w:rsid w:val="00834C3D"/>
    <w:rsid w:val="00843C08"/>
    <w:rsid w:val="00866791"/>
    <w:rsid w:val="008737C9"/>
    <w:rsid w:val="00880D05"/>
    <w:rsid w:val="00885921"/>
    <w:rsid w:val="00891E80"/>
    <w:rsid w:val="008955D3"/>
    <w:rsid w:val="008A53A4"/>
    <w:rsid w:val="008B0F1C"/>
    <w:rsid w:val="008B2BFF"/>
    <w:rsid w:val="008B4FA1"/>
    <w:rsid w:val="008C0EC7"/>
    <w:rsid w:val="008C6712"/>
    <w:rsid w:val="008E403C"/>
    <w:rsid w:val="00903E63"/>
    <w:rsid w:val="00904A2E"/>
    <w:rsid w:val="0090772E"/>
    <w:rsid w:val="0091326C"/>
    <w:rsid w:val="0092665C"/>
    <w:rsid w:val="00934723"/>
    <w:rsid w:val="009353FB"/>
    <w:rsid w:val="00952CBE"/>
    <w:rsid w:val="0095331E"/>
    <w:rsid w:val="0095379A"/>
    <w:rsid w:val="00964AF6"/>
    <w:rsid w:val="00982789"/>
    <w:rsid w:val="009908A0"/>
    <w:rsid w:val="0099497D"/>
    <w:rsid w:val="009A0E3A"/>
    <w:rsid w:val="009A2AB4"/>
    <w:rsid w:val="009C4E17"/>
    <w:rsid w:val="009D6359"/>
    <w:rsid w:val="009D7367"/>
    <w:rsid w:val="009E67E9"/>
    <w:rsid w:val="00A02C0B"/>
    <w:rsid w:val="00A06C86"/>
    <w:rsid w:val="00A07689"/>
    <w:rsid w:val="00A1454B"/>
    <w:rsid w:val="00A2693E"/>
    <w:rsid w:val="00A45F34"/>
    <w:rsid w:val="00A55610"/>
    <w:rsid w:val="00A60E21"/>
    <w:rsid w:val="00A70CD3"/>
    <w:rsid w:val="00A75CDE"/>
    <w:rsid w:val="00A81F8F"/>
    <w:rsid w:val="00A831F7"/>
    <w:rsid w:val="00AA35E2"/>
    <w:rsid w:val="00AB60C9"/>
    <w:rsid w:val="00AC4462"/>
    <w:rsid w:val="00AE20BB"/>
    <w:rsid w:val="00B01118"/>
    <w:rsid w:val="00B068DB"/>
    <w:rsid w:val="00B222EF"/>
    <w:rsid w:val="00B35B9F"/>
    <w:rsid w:val="00B45904"/>
    <w:rsid w:val="00B55760"/>
    <w:rsid w:val="00B5644F"/>
    <w:rsid w:val="00B64244"/>
    <w:rsid w:val="00B7208C"/>
    <w:rsid w:val="00B76052"/>
    <w:rsid w:val="00B93709"/>
    <w:rsid w:val="00BA2A65"/>
    <w:rsid w:val="00BA5E30"/>
    <w:rsid w:val="00BB715E"/>
    <w:rsid w:val="00BB785E"/>
    <w:rsid w:val="00BC5C3C"/>
    <w:rsid w:val="00BD374E"/>
    <w:rsid w:val="00BD398B"/>
    <w:rsid w:val="00BE2E0B"/>
    <w:rsid w:val="00BE4142"/>
    <w:rsid w:val="00BE4205"/>
    <w:rsid w:val="00C013FC"/>
    <w:rsid w:val="00C26ADC"/>
    <w:rsid w:val="00C3033F"/>
    <w:rsid w:val="00C368A7"/>
    <w:rsid w:val="00C4290F"/>
    <w:rsid w:val="00C629DF"/>
    <w:rsid w:val="00C7529A"/>
    <w:rsid w:val="00C753EE"/>
    <w:rsid w:val="00C8021F"/>
    <w:rsid w:val="00C80BA9"/>
    <w:rsid w:val="00C85908"/>
    <w:rsid w:val="00C859DC"/>
    <w:rsid w:val="00CB68BD"/>
    <w:rsid w:val="00CB7BAB"/>
    <w:rsid w:val="00CC089C"/>
    <w:rsid w:val="00CD7000"/>
    <w:rsid w:val="00CD70CD"/>
    <w:rsid w:val="00CE7B4B"/>
    <w:rsid w:val="00CE7CA2"/>
    <w:rsid w:val="00CF3E0F"/>
    <w:rsid w:val="00D12DF0"/>
    <w:rsid w:val="00D15B19"/>
    <w:rsid w:val="00D16F50"/>
    <w:rsid w:val="00D21D53"/>
    <w:rsid w:val="00D22C0C"/>
    <w:rsid w:val="00D3238E"/>
    <w:rsid w:val="00D41AEF"/>
    <w:rsid w:val="00D43522"/>
    <w:rsid w:val="00D50111"/>
    <w:rsid w:val="00D6243D"/>
    <w:rsid w:val="00D7602B"/>
    <w:rsid w:val="00D8217C"/>
    <w:rsid w:val="00D944C3"/>
    <w:rsid w:val="00D94E73"/>
    <w:rsid w:val="00D96F81"/>
    <w:rsid w:val="00D97828"/>
    <w:rsid w:val="00DA1324"/>
    <w:rsid w:val="00DB6EC9"/>
    <w:rsid w:val="00DB70FE"/>
    <w:rsid w:val="00DC04AA"/>
    <w:rsid w:val="00DC65FE"/>
    <w:rsid w:val="00DE170B"/>
    <w:rsid w:val="00DE38B7"/>
    <w:rsid w:val="00DE62A5"/>
    <w:rsid w:val="00DF09B7"/>
    <w:rsid w:val="00DF2556"/>
    <w:rsid w:val="00DF52EF"/>
    <w:rsid w:val="00E10B9C"/>
    <w:rsid w:val="00E12B2D"/>
    <w:rsid w:val="00E13576"/>
    <w:rsid w:val="00E16858"/>
    <w:rsid w:val="00E339E3"/>
    <w:rsid w:val="00E34B28"/>
    <w:rsid w:val="00E3779B"/>
    <w:rsid w:val="00E42BFD"/>
    <w:rsid w:val="00E61579"/>
    <w:rsid w:val="00E7173E"/>
    <w:rsid w:val="00E741EF"/>
    <w:rsid w:val="00E81B3C"/>
    <w:rsid w:val="00E927B8"/>
    <w:rsid w:val="00EA1E79"/>
    <w:rsid w:val="00EA575D"/>
    <w:rsid w:val="00EA7F50"/>
    <w:rsid w:val="00EC1A04"/>
    <w:rsid w:val="00EC796C"/>
    <w:rsid w:val="00ED544F"/>
    <w:rsid w:val="00EF67B3"/>
    <w:rsid w:val="00F15C75"/>
    <w:rsid w:val="00F17AD4"/>
    <w:rsid w:val="00F251DB"/>
    <w:rsid w:val="00F359DB"/>
    <w:rsid w:val="00F4749A"/>
    <w:rsid w:val="00F6180A"/>
    <w:rsid w:val="00F64741"/>
    <w:rsid w:val="00F85561"/>
    <w:rsid w:val="00FB2807"/>
    <w:rsid w:val="00FB4DCC"/>
    <w:rsid w:val="00FC27FF"/>
    <w:rsid w:val="00FC7909"/>
    <w:rsid w:val="00FD3811"/>
    <w:rsid w:val="00FD7181"/>
    <w:rsid w:val="00FE0C92"/>
    <w:rsid w:val="00FE27D7"/>
    <w:rsid w:val="00FF1167"/>
    <w:rsid w:val="00FF1CE2"/>
    <w:rsid w:val="00FF6291"/>
    <w:rsid w:val="05CF41A5"/>
    <w:rsid w:val="6C28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CD9D5"/>
  <w15:docId w15:val="{83F87B69-0ABF-4B1A-AD20-014EC26C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MS Mincho" w:ascii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700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A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043A2"/>
  </w:style>
  <w:style w:type="paragraph" w:styleId="Footer">
    <w:name w:val="footer"/>
    <w:basedOn w:val="Normal"/>
    <w:link w:val="FooterChar"/>
    <w:uiPriority w:val="99"/>
    <w:unhideWhenUsed/>
    <w:rsid w:val="008043A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043A2"/>
  </w:style>
  <w:style w:type="paragraph" w:styleId="BalloonText">
    <w:name w:val="Balloon Text"/>
    <w:basedOn w:val="Normal"/>
    <w:link w:val="BalloonTextChar"/>
    <w:uiPriority w:val="99"/>
    <w:semiHidden/>
    <w:unhideWhenUsed/>
    <w:rsid w:val="008043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4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E5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033F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30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03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1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A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B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32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B03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32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B032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4E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legislature.vermont.gov/statutes/section/03/005/00117" TargetMode="External" Id="rId8" /><Relationship Type="http://schemas.openxmlformats.org/officeDocument/2006/relationships/footer" Target="footer2.xml" Id="rId13" /><Relationship Type="http://schemas.openxmlformats.org/officeDocument/2006/relationships/footer" Target="footer4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numbering" Target="numbering.xml" Id="rId2" /><Relationship Type="http://schemas.openxmlformats.org/officeDocument/2006/relationships/header" Target="header4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6.xml" Id="rId19" /><Relationship Type="http://schemas.openxmlformats.org/officeDocument/2006/relationships/settings" Target="settings.xml" Id="rId4" /><Relationship Type="http://schemas.openxmlformats.org/officeDocument/2006/relationships/hyperlink" Target="https://legislature.vermont.gov/statutes/section/03/009/00218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05512-D0F2-471C-BB55-398D9523B0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Water;Susan Sellew</dc:creator>
  <lastModifiedBy>Wheaton-Book, Megan</lastModifiedBy>
  <revision>10</revision>
  <lastPrinted>2017-04-07T15:09:00.0000000Z</lastPrinted>
  <dcterms:created xsi:type="dcterms:W3CDTF">2022-10-25T18:37:00.0000000Z</dcterms:created>
  <dcterms:modified xsi:type="dcterms:W3CDTF">2022-11-09T14:51:56.1687652Z</dcterms:modified>
</coreProperties>
</file>